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14194d1_6k.htm"/>
      <w:bookmarkStart w:id="1" w:name="kstm2614194d1_6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UNITED STATES</w:t>
      </w:r>
      <w:r>
        <w:rPr>
          <w:rFonts w:ascii="Times New Roman;Times;Serif" w:hAnsi="Times New Roman;Times;Serif"/>
          <w:b w:val="false"/>
          <w:i w:val="false"/>
          <w:caps w:val="false"/>
          <w:smallCaps w:val="false"/>
          <w:sz w:val="28"/>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SECURITIES AND EXCHANGE COMMISSION</w:t>
      </w:r>
      <w:r>
        <w:rPr>
          <w:rFonts w:ascii="Times New Roman;Times;Serif" w:hAnsi="Times New Roman;Times;Serif"/>
          <w:b w:val="false"/>
          <w:i w:val="false"/>
          <w:caps w:val="false"/>
          <w:smallCaps w:val="false"/>
          <w:sz w:val="28"/>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REPORT OF FOREIGN PRIVATE ISSUER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RULE 13a-16 OR 15d-16 UNDER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001-39436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KE Holdings Inc.</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Oriental Electronic Technology Building,</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 2 Chuangye Road, Haidian District,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Beijing 100086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People’s Republic of China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5155" w:type="dxa"/>
        <w:jc w:val="left"/>
        <w:tblInd w:w="0" w:type="dxa"/>
        <w:tblLayout w:type="fixed"/>
        <w:tblCellMar>
          <w:top w:w="0" w:type="dxa"/>
          <w:left w:w="0" w:type="dxa"/>
          <w:bottom w:w="28" w:type="dxa"/>
          <w:right w:w="0" w:type="dxa"/>
        </w:tblCellMar>
      </w:tblPr>
      <w:tblGrid>
        <w:gridCol w:w="995"/>
        <w:gridCol w:w="60"/>
        <w:gridCol w:w="4100"/>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410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center"/>
              <w:rPr/>
            </w:pPr>
            <w:hyperlink w:anchor="tm2614194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4100" w:type="dxa"/>
            <w:tcBorders/>
            <w:tcMar>
              <w:bottom w:w="0" w:type="dxa"/>
            </w:tcMar>
            <w:vAlign w:val="center"/>
          </w:tcPr>
          <w:p>
            <w:pPr>
              <w:pStyle w:val="TableContents"/>
              <w:bidi w:val="0"/>
              <w:spacing w:before="0" w:after="283"/>
              <w:jc w:val="left"/>
              <w:rPr/>
            </w:pPr>
            <w:hyperlink w:anchor="tm2614194d1_ex99-1.htm">
              <w:r>
                <w:rPr>
                  <w:rStyle w:val="InternetLink"/>
                  <w:rFonts w:ascii="Times New Roman;Times;Serif" w:hAnsi="Times New Roman;Times;Serif"/>
                  <w:sz w:val="20"/>
                </w:rPr>
                <w:t>Next Day Disclosure Return Dated</w:t>
              </w:r>
            </w:hyperlink>
            <w:hyperlink w:anchor="tm2614194d1_ex99-1.htm">
              <w:r>
                <w:rPr>
                  <w:rStyle w:val="InternetLink"/>
                </w:rPr>
                <w:t xml:space="preserve"> </w:t>
              </w:r>
            </w:hyperlink>
            <w:hyperlink w:anchor="tm2614194d1_ex99-1.htm">
              <w:r>
                <w:rPr>
                  <w:rStyle w:val="InternetLink"/>
                  <w:rFonts w:ascii="Times New Roman;Times;Serif" w:hAnsi="Times New Roman;Times;Serif"/>
                </w:rPr>
                <w:t>May 4, 2026</w:t>
              </w:r>
            </w:hyperlink>
          </w:p>
        </w:tc>
      </w:tr>
      <w:tr>
        <w:trPr/>
        <w:tc>
          <w:tcPr>
            <w:tcW w:w="995" w:type="dxa"/>
            <w:tcBorders/>
            <w:tcMar>
              <w:bottom w:w="0" w:type="dxa"/>
            </w:tcMar>
            <w:vAlign w:val="center"/>
          </w:tcPr>
          <w:p>
            <w:pPr>
              <w:pStyle w:val="TableContents"/>
              <w:bidi w:val="0"/>
              <w:spacing w:before="0" w:after="283"/>
              <w:jc w:val="center"/>
              <w:rPr/>
            </w:pPr>
            <w:hyperlink w:anchor="tm2614194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4100" w:type="dxa"/>
            <w:tcBorders/>
            <w:tcMar>
              <w:bottom w:w="0" w:type="dxa"/>
            </w:tcMar>
            <w:vAlign w:val="center"/>
          </w:tcPr>
          <w:p>
            <w:pPr>
              <w:pStyle w:val="TableContents"/>
              <w:bidi w:val="0"/>
              <w:spacing w:before="0" w:after="283"/>
              <w:jc w:val="left"/>
              <w:rPr/>
            </w:pPr>
            <w:hyperlink w:anchor="tm2614194d1_ex99-2.htm">
              <w:r>
                <w:rPr>
                  <w:rStyle w:val="InternetLink"/>
                  <w:rFonts w:ascii="Times New Roman;Times;Serif" w:hAnsi="Times New Roman;Times;Serif"/>
                  <w:sz w:val="20"/>
                </w:rPr>
                <w:t>Next Day Disclosure Return Dated</w:t>
              </w:r>
            </w:hyperlink>
            <w:hyperlink w:anchor="tm2614194d1_ex99-2.htm">
              <w:r>
                <w:rPr>
                  <w:rStyle w:val="InternetLink"/>
                </w:rPr>
                <w:t xml:space="preserve"> </w:t>
              </w:r>
            </w:hyperlink>
            <w:hyperlink w:anchor="tm2614194d1_ex99-2.htm">
              <w:r>
                <w:rPr>
                  <w:rStyle w:val="InternetLink"/>
                  <w:rFonts w:ascii="Times New Roman;Times;Serif" w:hAnsi="Times New Roman;Times;Serif"/>
                </w:rPr>
                <w:t>May 5, 2026</w:t>
              </w:r>
            </w:hyperlink>
          </w:p>
        </w:tc>
      </w:tr>
      <w:tr>
        <w:trPr/>
        <w:tc>
          <w:tcPr>
            <w:tcW w:w="995" w:type="dxa"/>
            <w:tcBorders/>
            <w:tcMar>
              <w:bottom w:w="0" w:type="dxa"/>
            </w:tcMar>
            <w:vAlign w:val="center"/>
          </w:tcPr>
          <w:p>
            <w:pPr>
              <w:pStyle w:val="TableContents"/>
              <w:bidi w:val="0"/>
              <w:spacing w:before="0" w:after="283"/>
              <w:jc w:val="center"/>
              <w:rPr/>
            </w:pPr>
            <w:hyperlink w:anchor="tm2614194d1_ex99-3.htm">
              <w:r>
                <w:rPr>
                  <w:rStyle w:val="InternetLink"/>
                  <w:rFonts w:ascii="Times New Roman;Times;Serif" w:hAnsi="Times New Roman;Times;Serif"/>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4100" w:type="dxa"/>
            <w:tcBorders/>
            <w:tcMar>
              <w:bottom w:w="0" w:type="dxa"/>
            </w:tcMar>
            <w:vAlign w:val="center"/>
          </w:tcPr>
          <w:p>
            <w:pPr>
              <w:pStyle w:val="TableContents"/>
              <w:bidi w:val="0"/>
              <w:spacing w:before="0" w:after="283"/>
              <w:jc w:val="left"/>
              <w:rPr/>
            </w:pPr>
            <w:hyperlink w:anchor="tm2614194d1_ex99-3.htm">
              <w:r>
                <w:rPr>
                  <w:rStyle w:val="InternetLink"/>
                  <w:rFonts w:ascii="Times New Roman;Times;Serif" w:hAnsi="Times New Roman;Times;Serif"/>
                  <w:sz w:val="20"/>
                </w:rPr>
                <w:t>Next Day Disclosure Return Dated</w:t>
              </w:r>
            </w:hyperlink>
            <w:hyperlink w:anchor="tm2614194d1_ex99-3.htm">
              <w:r>
                <w:rPr>
                  <w:rStyle w:val="InternetLink"/>
                </w:rPr>
                <w:t xml:space="preserve"> </w:t>
              </w:r>
            </w:hyperlink>
            <w:hyperlink w:anchor="tm2614194d1_ex99-3.htm">
              <w:r>
                <w:rPr>
                  <w:rStyle w:val="InternetLink"/>
                  <w:rFonts w:ascii="Times New Roman;Times;Serif" w:hAnsi="Times New Roman;Times;Serif"/>
                </w:rPr>
                <w:t>May 6, 2026</w:t>
              </w:r>
            </w:hyperlink>
          </w:p>
        </w:tc>
      </w:tr>
      <w:tr>
        <w:trPr/>
        <w:tc>
          <w:tcPr>
            <w:tcW w:w="995" w:type="dxa"/>
            <w:tcBorders/>
            <w:tcMar>
              <w:bottom w:w="0" w:type="dxa"/>
            </w:tcMar>
            <w:vAlign w:val="center"/>
          </w:tcPr>
          <w:p>
            <w:pPr>
              <w:pStyle w:val="TableContents"/>
              <w:bidi w:val="0"/>
              <w:spacing w:before="0" w:after="283"/>
              <w:jc w:val="center"/>
              <w:rPr/>
            </w:pPr>
            <w:hyperlink w:anchor="tm2614194d1_ex99-4.htm">
              <w:r>
                <w:rPr>
                  <w:rStyle w:val="InternetLink"/>
                  <w:rFonts w:ascii="Times New Roman;Times;Serif" w:hAnsi="Times New Roman;Times;Serif"/>
                  <w:sz w:val="20"/>
                </w:rPr>
                <w:t>99.4</w:t>
              </w:r>
            </w:hyperlink>
          </w:p>
        </w:tc>
        <w:tc>
          <w:tcPr>
            <w:tcW w:w="60" w:type="dxa"/>
            <w:tcBorders/>
            <w:tcMar>
              <w:bottom w:w="0" w:type="dxa"/>
            </w:tcMar>
            <w:vAlign w:val="center"/>
          </w:tcPr>
          <w:p>
            <w:pPr>
              <w:pStyle w:val="TableContents"/>
              <w:bidi w:val="0"/>
              <w:spacing w:before="0" w:after="283"/>
              <w:jc w:val="left"/>
              <w:rPr/>
            </w:pPr>
            <w:r>
              <w:rPr/>
              <w:t> </w:t>
            </w:r>
          </w:p>
        </w:tc>
        <w:tc>
          <w:tcPr>
            <w:tcW w:w="4100" w:type="dxa"/>
            <w:tcBorders/>
            <w:tcMar>
              <w:bottom w:w="0" w:type="dxa"/>
            </w:tcMar>
            <w:vAlign w:val="center"/>
          </w:tcPr>
          <w:p>
            <w:pPr>
              <w:pStyle w:val="TableContents"/>
              <w:bidi w:val="0"/>
              <w:spacing w:before="0" w:after="283"/>
              <w:jc w:val="left"/>
              <w:rPr/>
            </w:pPr>
            <w:hyperlink w:anchor="tm2614194d1_ex99-4.htm">
              <w:r>
                <w:rPr>
                  <w:rStyle w:val="InternetLink"/>
                  <w:rFonts w:ascii="Times New Roman;Times;Serif" w:hAnsi="Times New Roman;Times;Serif"/>
                  <w:sz w:val="20"/>
                </w:rPr>
                <w:t>Next Day Disclosure Return Dated</w:t>
              </w:r>
            </w:hyperlink>
            <w:hyperlink w:anchor="tm2614194d1_ex99-4.htm">
              <w:r>
                <w:rPr>
                  <w:rStyle w:val="InternetLink"/>
                </w:rPr>
                <w:t xml:space="preserve"> </w:t>
              </w:r>
            </w:hyperlink>
            <w:hyperlink w:anchor="tm2614194d1_ex99-4.htm">
              <w:r>
                <w:rPr>
                  <w:rStyle w:val="InternetLink"/>
                  <w:rFonts w:ascii="Times New Roman;Times;Serif" w:hAnsi="Times New Roman;Times;Serif"/>
                </w:rPr>
                <w:t>May 7, 2026</w:t>
              </w:r>
            </w:hyperlink>
          </w:p>
        </w:tc>
      </w:tr>
      <w:tr>
        <w:trPr/>
        <w:tc>
          <w:tcPr>
            <w:tcW w:w="995" w:type="dxa"/>
            <w:tcBorders/>
            <w:tcMar>
              <w:bottom w:w="0" w:type="dxa"/>
            </w:tcMar>
            <w:vAlign w:val="center"/>
          </w:tcPr>
          <w:p>
            <w:pPr>
              <w:pStyle w:val="TableContents"/>
              <w:bidi w:val="0"/>
              <w:spacing w:before="0" w:after="283"/>
              <w:jc w:val="center"/>
              <w:rPr/>
            </w:pPr>
            <w:hyperlink w:anchor="tm2614194d1_ex99-5.htm">
              <w:r>
                <w:rPr>
                  <w:rStyle w:val="InternetLink"/>
                  <w:rFonts w:ascii="Times New Roman;Times;Serif" w:hAnsi="Times New Roman;Times;Serif"/>
                  <w:sz w:val="20"/>
                </w:rPr>
                <w:t>99.5</w:t>
              </w:r>
            </w:hyperlink>
          </w:p>
        </w:tc>
        <w:tc>
          <w:tcPr>
            <w:tcW w:w="60" w:type="dxa"/>
            <w:tcBorders/>
            <w:tcMar>
              <w:bottom w:w="0" w:type="dxa"/>
            </w:tcMar>
            <w:vAlign w:val="center"/>
          </w:tcPr>
          <w:p>
            <w:pPr>
              <w:pStyle w:val="TableContents"/>
              <w:bidi w:val="0"/>
              <w:spacing w:before="0" w:after="283"/>
              <w:jc w:val="left"/>
              <w:rPr/>
            </w:pPr>
            <w:r>
              <w:rPr/>
              <w:t> </w:t>
            </w:r>
          </w:p>
        </w:tc>
        <w:tc>
          <w:tcPr>
            <w:tcW w:w="4100" w:type="dxa"/>
            <w:tcBorders/>
            <w:tcMar>
              <w:bottom w:w="0" w:type="dxa"/>
            </w:tcMar>
            <w:vAlign w:val="center"/>
          </w:tcPr>
          <w:p>
            <w:pPr>
              <w:pStyle w:val="TableContents"/>
              <w:bidi w:val="0"/>
              <w:spacing w:before="0" w:after="283"/>
              <w:jc w:val="left"/>
              <w:rPr/>
            </w:pPr>
            <w:hyperlink w:anchor="tm2614194d1_ex99-5.htm">
              <w:r>
                <w:rPr>
                  <w:rStyle w:val="InternetLink"/>
                  <w:rFonts w:ascii="Times New Roman;Times;Serif" w:hAnsi="Times New Roman;Times;Serif"/>
                  <w:sz w:val="20"/>
                </w:rPr>
                <w:t>Next Day Disclosure Return Dated</w:t>
              </w:r>
            </w:hyperlink>
            <w:hyperlink w:anchor="tm2614194d1_ex99-5.htm">
              <w:r>
                <w:rPr>
                  <w:rStyle w:val="InternetLink"/>
                </w:rPr>
                <w:t xml:space="preserve"> </w:t>
              </w:r>
            </w:hyperlink>
            <w:hyperlink w:anchor="tm2614194d1_ex99-5.htm">
              <w:r>
                <w:rPr>
                  <w:rStyle w:val="InternetLink"/>
                  <w:rFonts w:ascii="Times New Roman;Times;Serif" w:hAnsi="Times New Roman;Times;Serif"/>
                </w:rPr>
                <w:t>May 8,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35" w:type="dxa"/>
        <w:jc w:val="left"/>
        <w:tblInd w:w="0" w:type="dxa"/>
        <w:tblLayout w:type="fixed"/>
        <w:tblCellMar>
          <w:top w:w="0" w:type="dxa"/>
          <w:left w:w="0" w:type="dxa"/>
          <w:bottom w:w="0" w:type="dxa"/>
          <w:right w:w="0" w:type="dxa"/>
        </w:tblCellMar>
      </w:tblPr>
      <w:tblGrid>
        <w:gridCol w:w="75"/>
        <w:gridCol w:w="485"/>
        <w:gridCol w:w="80"/>
        <w:gridCol w:w="1895"/>
      </w:tblGrid>
      <w:tr>
        <w:trPr/>
        <w:tc>
          <w:tcPr>
            <w:tcW w:w="75" w:type="dxa"/>
            <w:tcBorders/>
            <w:vAlign w:val="center"/>
          </w:tcPr>
          <w:p>
            <w:pPr>
              <w:pStyle w:val="TableContents"/>
              <w:bidi w:val="0"/>
              <w:spacing w:before="0" w:after="283"/>
              <w:jc w:val="left"/>
              <w:rPr/>
            </w:pPr>
            <w:r>
              <w:rPr/>
              <w:t> </w:t>
            </w:r>
          </w:p>
        </w:tc>
        <w:tc>
          <w:tcPr>
            <w:tcW w:w="2460" w:type="dxa"/>
            <w:gridSpan w:val="3"/>
            <w:tcBorders/>
            <w:vAlign w:val="center"/>
          </w:tcPr>
          <w:p>
            <w:pPr>
              <w:pStyle w:val="TableContents"/>
              <w:bidi w:val="0"/>
              <w:spacing w:before="0" w:after="283"/>
              <w:jc w:val="left"/>
              <w:rPr>
                <w:b/>
              </w:rPr>
            </w:pPr>
            <w:r>
              <w:rPr>
                <w:b/>
              </w:rPr>
              <w:t>KE Holdings Inc.</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By</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bottom w:val="single" w:sz="8" w:space="0" w:color="000000"/>
            </w:tcBorders>
            <w:tcMar>
              <w:bottom w:w="28" w:type="dxa"/>
            </w:tcMar>
            <w:vAlign w:val="center"/>
          </w:tcPr>
          <w:p>
            <w:pPr>
              <w:pStyle w:val="TableContents"/>
              <w:bidi w:val="0"/>
              <w:spacing w:before="0" w:after="283"/>
              <w:jc w:val="left"/>
              <w:rPr/>
            </w:pPr>
            <w:r>
              <w:rPr/>
              <w:t>/s/ 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 w:name="tm2614194d1_ex99-1.htm"/>
      <w:bookmarkStart w:id="3" w:name="kstm2614194d1_ex991"/>
      <w:bookmarkEnd w:id="2"/>
      <w:bookmarkEnd w:id="3"/>
      <w:r>
        <w:rPr>
          <w:rFonts w:ascii="Times New Roman;Times;Serif" w:hAnsi="Times New Roman;Times;Serif"/>
          <w:b/>
          <w:i w:val="false"/>
          <w:caps w:val="false"/>
          <w:smallCaps w:val="false"/>
          <w:sz w:val="20"/>
        </w:rPr>
        <w:t>Exhibit 99.1</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8 v 1.3.0 Next Day Disclosure Return (Equity issuer - changes in issued shares or treasury shares, share buybacks and/or on-market sales of treasury shares) Instrument: Equity issuer Status: New Submission Name of Issuer: KE Holdings Inc. Date Submitted: 04 May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29 April 2026 3,356,594,900 0 3,356,594,900 1). Other (please specify) See Part B Date of changes 30 April 2026 %</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8 v 1.3.0 2). Other (please specify) See Part B Date of changes 01 May 2026 % Closing balance as at (Notes 5 and 6) 01 May 2026 3,356,594,900 0 3,356,594,900 B. Shares redeemed or repurchased for cancellation but not yet cancelled as at the closing balance date (Notes 5 and 6) 1). Repurchase of shares (or other securities) but not cancelled Date of changes 01 April 2026 1,807,566 % USD 4.9791 2). Repurchase of shares (or other securities) but not cancelled Date of changes 02 April 2026 1,829,910 % USD 4.9183 3). Repurchase of shares (or other securities) but not cancelled Date of changes 06 April 2026 1,393,680 % USD 5.0226 4). Repurchase of shares (or other securities) but not cancelled Date of changes 07 April 2026 1,394,757 % USD 5.0188 5). Repurchase of shares (or other securities) but not cancelled Date of changes 08 April 2026 1,339,551 % USD 5.2256 6). Repurchase of shares (or other securities) but not cancelled Date of changes 09 April 2026 1,336,008 % USD 5.2395 7). Repurchase of shares (or other securities) but not cancelled Date of changes 10 April 2026 1,327,233 % USD 5.2741 8). Repurchase of shares (or other securities) but not cancelled Date of changes 13 April 2026 1,331,973 % USD 5.247 9). Repurchase of shares (or other securities) but not cancelled Date of changes 14 April 2026 727,830 % USD 5.4958</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8 v 1.3.0 10). Repurchase of shares (or other securities) but not cancelled Date of changes 15 April 2026 735,444 % USD 5.4389 11). Repurchase of shares (or other securities) but not cancelled Date of changes 16 April 2026 736,578 % USD 5.4305 12). Repurchase of shares (or other securities) but not cancelled Date of changes 17 April 2026 737,058 % USD 5.427 13). Repurchase of shares (or other securities) but not cancelled Date of changes 20 April 2026 731,112 % USD 5.4711 14). Repurchase of shares (or other securities) but not cancelled Date of changes 21 April 2026 739,947 % USD 5.4058 15). Repurchase of shares (or other securities) but not cancelled Date of changes 22 April 2026 1,227,948 % USD 5.3451 16). Repurchase of shares (or other securities) but not cancelled Date of changes 23 April 2026 1,328,778 % USD 5.268 17). Repurchase of shares (or other securities) but not cancelled Date of changes 24 April 2026 745,629 % USD 5.3645 18). Repurchase of shares (or other securities) but not cancelled Date of changes 27 April 2026 749,046 % USD 5.3401 19). Repurchase of shares (or other securities) but not cancelled Date of changes 28 April 2026 1,329,072 % USD 5.2668 20). Repurchase of shares (or other securities) but not cancelled Date of changes 29 April 2026 802,443 % USD 5.3256 21). Repurchase of shares (or other securities) but not cancelled Date of changes 30 April 2026 639,573 0.018 % USD 5.586</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8 v 1.3.0 22). Repurchase of shares (or other securities) but not cancelled Date of changes 01 May 2026 523,884 0.015 % USD 5.7264 Remarks: Issued shares as a % of existing number of issued shares before relevant share issue calculated based on the Company's total number of issued shares of 3,493,775,978 shares (comprising 3,356,594,900 Class A ordinary shares and 137,181,078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8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8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30 April 2026 639,573 On another stock exchange New York Stock Exchange USD 5.66 USD 5.43 USD 3,572,655 2). 01 May 2026 523,884 On another stock exchange New York Stock Exchange USD 5.79 USD 5.69 USD 2,999,987 Total number of shares repurchased 1,163,457 Aggregate price paid $ USD 6,572,642 Number of shares repurchased for cancellation 1,163,457 Number of shares repurchased for holding as treasury shares 0 B. Additional information for issuer who has a primary listing on the Exchange 1). Date of the resolution granting the repurchase mandate 27 June 2025 2). Total number of shares which the issuer is authorised to repurchase under the repurchase mandate 360,216,007 3). Number of shares repurchased on the Exchange or another stock exchange under the repurchase mandate (a) 148,929,468 4). As a % of number of issued shares (excluding treasury shares) as at the date of the resolution granting the repurchase mandate (a) x 100 / number of issued shares (excluding treasury shares) as at the date of the resolution granting the repurchase mandate 4.134 %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7 of 8 v 1.3.0 5). Moratorium period for any issue of new shares, or sale or transfer of treasury shares after the share repurchase(s) set out in Part A (Note 2) Up to 31 May 2026 We hereby confirm that the repurchases made on another stock exchange set out in Part A above were made in accordance with the Main Board Rules and that there have been no material changes to the particulars contained in the Explanatory Statement dated 17 April 2025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8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ind w:left="0" w:right="0" w:hanging="0"/>
        <w:jc w:val="right"/>
        <w:rPr>
          <w:rFonts w:ascii="Times New Roman;Times;Serif" w:hAnsi="Times New Roman;Times;Serif"/>
          <w:b/>
          <w:i w:val="false"/>
          <w:caps w:val="false"/>
          <w:smallCaps w:val="false"/>
          <w:sz w:val="20"/>
        </w:rPr>
      </w:pPr>
      <w:bookmarkStart w:id="4" w:name="tm2614194d1_ex99-2.htm"/>
      <w:bookmarkStart w:id="5" w:name="kstm2614194d1_ex992"/>
      <w:bookmarkEnd w:id="4"/>
      <w:bookmarkEnd w:id="5"/>
      <w:r>
        <w:rPr>
          <w:rFonts w:ascii="Times New Roman;Times;Serif" w:hAnsi="Times New Roman;Times;Serif"/>
          <w:b/>
          <w:i w:val="false"/>
          <w:caps w:val="false"/>
          <w:smallCaps w:val="false"/>
          <w:sz w:val="20"/>
        </w:rPr>
        <w:t>Exhibit 99.2</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8 v 1.3.0 Next Day Disclosure Return (Equity issuer - changes in issued shares or treasury shares, share buybacks and/or on-market sales of treasury shares) Instrument: Equity issuer Status: New Submission Name of Issuer: KE Holdings Inc. Date Submitted: 05 May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01 May 2026 3,356,594,900 0 3,356,594,900 1). Other (please specify) See Part B Date of changes 04 May 2026 % Closing balance as at (Notes 5 and 6) 04 May 2026 3,356,594,900 0 3,356,594,900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8 v 1.3.0 B. Shares redeemed or repurchased for cancellation but not yet cancelled as at the closing balance date (Notes 5 and 6) 1). Repurchase of shares (or other securities) but not cancelled Date of changes 01 April 2026 1,807,566 % USD 4.9791 2). Repurchase of shares (or other securities) but not cancelled Date of changes 02 April 2026 1,829,910 % USD 4.9183 3). Repurchase of shares (or other securities) but not cancelled Date of changes 06 April 2026 1,393,680 % USD 5.0226 4). Repurchase of shares (or other securities) but not cancelled Date of changes 07 April 2026 1,394,757 % USD 5.0188 5). Repurchase of shares (or other securities) but not cancelled Date of changes 08 April 2026 1,339,551 % USD 5.2256 6). Repurchase of shares (or other securities) but not cancelled Date of changes 09 April 2026 1,336,008 % USD 5.2395 7). Repurchase of shares (or other securities) but not cancelled Date of changes 10 April 2026 1,327,233 % USD 5.2741 8). Repurchase of shares (or other securities) but not cancelled Date of changes 13 April 2026 1,331,973 % USD 5.247 9). Repurchase of shares (or other securities) but not cancelled Date of changes 14 April 2026 727,830 % USD 5.4958 10). Repurchase of shares (or other securities) but not cancelled Date of changes 15 April 2026 735,444 % USD 5.4389 11). Repurchase of shares (or other securities) but not cancelled Date of changes 16 April 2026 736,578 % USD 5.4305</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8 v 1.3.0 12). Repurchase of shares (or other securities) but not cancelled Date of changes 17 April 2026 737,058 % USD 5.427 13). Repurchase of shares (or other securities) but not cancelled Date of changes 20 April 2026 731,112 % USD 5.4711 14). Repurchase of shares (or other securities) but not cancelled Date of changes 21 April 2026 739,947 % USD 5.4058 15). Repurchase of shares (or other securities) but not cancelled Date of changes 22 April 2026 1,227,948 % USD 5.3451 16). Repurchase of shares (or other securities) but not cancelled Date of changes 23 April 2026 1,328,778 % USD 5.268 17). Repurchase of shares (or other securities) but not cancelled Date of changes 24 April 2026 745,629 % USD 5.3645 18). Repurchase of shares (or other securities) but not cancelled Date of changes 27 April 2026 749,046 % USD 5.3401 19). Repurchase of shares (or other securities) but not cancelled Date of changes 28 April 2026 1,329,072 % USD 5.2668 20). Repurchase of shares (or other securities) but not cancelled Date of changes 29 April 2026 802,443 % USD 5.3256 21). Repurchase of shares (or other securities) but not cancelled Date of changes 30 April 2026 639,573 % USD 5.586 22). Repurchase of shares (or other securities) but not cancelled Date of changes 01 May 2026 523,884 % USD 5.7264 23). Repurchase of shares (or other securities) but not cancelled Date of changes 04 May 2026 512,973 0.015 % USD 5.8482</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8 v 1.3.0 Remarks: Issued shares as a % of existing number of issued shares before relevant share issue calculated based on the Company's total number of issued shares of 3,493,775,978 shares (comprising 3,356,594,900 Class A ordinary shares and 137,181,078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8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8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04 May 2026 512,973 On another stock exchange New York Stock Exchange USD 5.89 USD 5.8 USD 2,999,986 Total number of shares repurchased 512,973 Aggregate price paid $ USD 2,999,986 Number of shares repurchased for cancellation 512,973 Number of shares repurchased for holding as treasury shares 0 B. Additional information for issuer who has a primary listing on the Exchange 1). Date of the resolution granting the repurchase mandate 27 June 2025 2). Total number of shares which the issuer is authorised to repurchase under the repurchase mandate 360,216,007 3). Number of shares repurchased on the Exchange or another stock exchange under the repurchase mandate (a) 149,442,441 4). As a % of number of issued shares (excluding treasury shares) as at the date of the resolution granting the repurchase mandate (a) x 100 / number of issued shares (excluding treasury shares) as at the date of the resolution granting the repurchase mandate 4.149 % 5). Moratorium period for any issue of new shares, or sale or transfer of treasury shares after the share repurchase(s) set out in Part A (Note 2) Up to 03 June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7 of 8 v 1.3.0 We hereby confirm that the repurchases made on another stock exchange set out in Part A above were made in accordance with the Main Board Rules and that there have been no material changes to the particulars contained in the Explanatory Statement dated 17 April 2025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8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ind w:left="0" w:right="0" w:hanging="0"/>
        <w:jc w:val="right"/>
        <w:rPr>
          <w:rFonts w:ascii="Times New Roman;Times;Serif" w:hAnsi="Times New Roman;Times;Serif"/>
          <w:b/>
          <w:i w:val="false"/>
          <w:caps w:val="false"/>
          <w:smallCaps w:val="false"/>
          <w:sz w:val="20"/>
        </w:rPr>
      </w:pPr>
      <w:bookmarkStart w:id="6" w:name="tm2614194d1_ex99-3.htm"/>
      <w:bookmarkStart w:id="7" w:name="kstm2614194d1_ex993"/>
      <w:bookmarkEnd w:id="6"/>
      <w:bookmarkEnd w:id="7"/>
      <w:r>
        <w:rPr>
          <w:rFonts w:ascii="Times New Roman;Times;Serif" w:hAnsi="Times New Roman;Times;Serif"/>
          <w:b/>
          <w:i w:val="false"/>
          <w:caps w:val="false"/>
          <w:smallCaps w:val="false"/>
          <w:sz w:val="20"/>
        </w:rPr>
        <w:t>Exhibit 99.3</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8 v 1.3.0 Next Day Disclosure Return (Equity issuer - changes in issued shares or treasury shares, share buybacks and/or on-market sales of treasury shares) Instrument: Equity issuer Status: New Submission Name of Issuer: KE Holdings Inc. Date Submitted: 06 May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04 May 2026 3,356,594,900 0 3,356,594,900 1). Other (please specify) See Part B Date of changes 05 May 2026 % Closing balance as at (Notes 5 and 6) 05 May 2026 3,356,594,900 0 3,356,594,900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8 v 1.3.0 B. Shares redeemed or repurchased for cancellation but not yet cancelled as at the closing balance date (Notes 5 and 6) 1). Repurchase of shares (or other securities) but not cancelled Date of changes 01 April 2026 1,807,566 % USD 4.9791 2). Repurchase of shares (or other securities) but not cancelled Date of changes 02 April 2026 1,829,910 % USD 4.9183 3). Repurchase of shares (or other securities) but not cancelled Date of changes 06 April 2026 1,393,680 % USD 5.0226 4). Repurchase of shares (or other securities) but not cancelled Date of changes 07 April 2026 1,394,757 % USD 5.0188 5). Repurchase of shares (or other securities) but not cancelled Date of changes 08 April 2026 1,339,551 % USD 5.2256 6). Repurchase of shares (or other securities) but not cancelled Date of changes 09 April 2026 1,336,008 % USD 5.2395 7). Repurchase of shares (or other securities) but not cancelled Date of changes 10 April 2026 1,327,233 % USD 5.2741 8). Repurchase of shares (or other securities) but not cancelled Date of changes 13 April 2026 1,331,973 % USD 5.247 9). Repurchase of shares (or other securities) but not cancelled Date of changes 14 April 2026 727,830 % USD 5.4958 10). Repurchase of shares (or other securities) but not cancelled Date of changes 15 April 2026 735,444 % USD 5.4389 11). Repurchase of shares (or other securities) but not cancelled Date of changes 16 April 2026 736,578 % USD 5.4305</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8 v 1.3.0 12). Repurchase of shares (or other securities) but not cancelled Date of changes 17 April 2026 737,058 % USD 5.427 13). Repurchase of shares (or other securities) but not cancelled Date of changes 20 April 2026 731,112 % USD 5.4711 14). Repurchase of shares (or other securities) but not cancelled Date of changes 21 April 2026 739,947 % USD 5.4058 15). Repurchase of shares (or other securities) but not cancelled Date of changes 22 April 2026 1,227,948 % USD 5.3451 16). Repurchase of shares (or other securities) but not cancelled Date of changes 23 April 2026 1,328,778 % USD 5.268 17). Repurchase of shares (or other securities) but not cancelled Date of changes 24 April 2026 745,629 % USD 5.3645 18). Repurchase of shares (or other securities) but not cancelled Date of changes 27 April 2026 749,046 % USD 5.3401 19). Repurchase of shares (or other securities) but not cancelled Date of changes 28 April 2026 1,329,072 % USD 5.2668 20). Repurchase of shares (or other securities) but not cancelled Date of changes 29 April 2026 802,443 % USD 5.3256 21). Repurchase of shares (or other securities) but not cancelled Date of changes 30 April 2026 639,573 % USD 5.586 22). Repurchase of shares (or other securities) but not cancelled Date of changes 01 May 2026 523,884 % USD 5.7264 23). Repurchase of shares (or other securities) but not cancelled Date of changes 04 May 2026 512,973 % USD 5.8482</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8 v 1.3.0 24). Repurchase of shares (or other securities) but not cancelled Date of changes 05 May 2026 330,435 0.009 % USD 6.0526 Remarks: Issued shares as a % of existing number of issued shares before relevant share issue calculated based on the Company's total number of issued shares of 3,493,775,978 shares (comprising 3,356,594,900 Class A ordinary shares and 137,181,078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8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8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05 May 2026 330,435 On another stock exchange New York Stock Exchange USD 6.09 USD 5.95 USD 1,999,991 Total number of shares repurchased 330,435 Aggregate price paid $ USD 1,999,991 Number of shares repurchased for cancellation 330,435 Number of shares repurchased for holding as treasury shares 0 B. Additional information for issuer who has a primary listing on the Exchange 1). Date of the resolution granting the repurchase mandate 27 June 2025 2). Total number of shares which the issuer is authorised to repurchase under the repurchase mandate 360,216,007 3). Number of shares repurchased on the Exchange or another stock exchange under the repurchase mandate (a) 149,772,876 4). As a % of number of issued shares (excluding treasury shares) as at the date of the resolution granting the repurchase mandate (a) x 100 / number of issued shares (excluding treasury shares) as at the date of the resolution granting the repurchase mandate 4.158 % 5). Moratorium period for any issue of new shares, or sale or transfer of treasury shares after the share repurchase(s) set out in Part A (Note 2) Up to 04 June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7 of 8 v 1.3.0 We hereby confirm that the repurchases made on another stock exchange set out in Part A above were made in accordance with the Main Board Rules and that there have been no material changes to the particulars contained in the Explanatory Statement dated 17 April 2025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8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ind w:left="0" w:right="0" w:hanging="0"/>
        <w:jc w:val="right"/>
        <w:rPr>
          <w:rFonts w:ascii="Times New Roman;Times;Serif" w:hAnsi="Times New Roman;Times;Serif"/>
          <w:b/>
          <w:i w:val="false"/>
          <w:caps w:val="false"/>
          <w:smallCaps w:val="false"/>
          <w:sz w:val="20"/>
        </w:rPr>
      </w:pPr>
      <w:bookmarkStart w:id="8" w:name="tm2614194d1_ex99-4.htm"/>
      <w:bookmarkStart w:id="9" w:name="kstm2614194d1_ex994"/>
      <w:bookmarkEnd w:id="8"/>
      <w:bookmarkEnd w:id="9"/>
      <w:r>
        <w:rPr>
          <w:rFonts w:ascii="Times New Roman;Times;Serif" w:hAnsi="Times New Roman;Times;Serif"/>
          <w:b/>
          <w:i w:val="false"/>
          <w:caps w:val="false"/>
          <w:smallCaps w:val="false"/>
          <w:sz w:val="20"/>
        </w:rPr>
        <w:t>Exhibit 99.4</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8 v 1.3.0 Next Day Disclosure Return (Equity issuer - changes in issued shares or treasury shares, share buybacks and/or on-market sales of treasury shares) Instrument: Equity issuer Status: New Submission Name of Issuer: KE Holdings Inc. Date Submitted: 07 May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05 May 2026 3,356,594,900 0 3,356,594,900 1). Other (please specify) See Part B Date of changes 06 May 2026 % Closing balance as at (Notes 5 and 6) 06 May 2026 3,356,594,900 0 3,356,594,900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8 v 1.3.0 B. Shares redeemed or repurchased for cancellation but not yet cancelled as at the closing balance date (Notes 5 and 6) 1). Repurchase of shares (or other securities) but not cancelled Date of changes 01 April 2026 1,807,566 % USD 4.9791 2). Repurchase of shares (or other securities) but not cancelled Date of changes 02 April 2026 1,829,910 % USD 4.9183 3). Repurchase of shares (or other securities) but not cancelled Date of changes 06 April 2026 1,393,680 % USD 5.0226 4). Repurchase of shares (or other securities) but not cancelled Date of changes 07 April 2026 1,394,757 % USD 5.0188 5). Repurchase of shares (or other securities) but not cancelled Date of changes 08 April 2026 1,339,551 % USD 5.2256 6). Repurchase of shares (or other securities) but not cancelled Date of changes 09 April 2026 1,336,008 % USD 5.2395 7). Repurchase of shares (or other securities) but not cancelled Date of changes 10 April 2026 1,327,233 % USD 5.2741 8). Repurchase of shares (or other securities) but not cancelled Date of changes 13 April 2026 1,331,973 % USD 5.247 9). Repurchase of shares (or other securities) but not cancelled Date of changes 14 April 2026 727,830 % USD 5.4958 10). Repurchase of shares (or other securities) but not cancelled Date of changes 15 April 2026 735,444 % USD 5.4389 11). Repurchase of shares (or other securities) but not cancelled Date of changes 16 April 2026 736,578 % USD 5.4305</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8 v 1.3.0 12). Repurchase of shares (or other securities) but not cancelled Date of changes 17 April 2026 737,058 % USD 5.427 13). Repurchase of shares (or other securities) but not cancelled Date of changes 20 April 2026 731,112 % USD 5.4711 14). Repurchase of shares (or other securities) but not cancelled Date of changes 21 April 2026 739,947 % USD 5.4058 15). Repurchase of shares (or other securities) but not cancelled Date of changes 22 April 2026 1,227,948 % USD 5.3451 16). Repurchase of shares (or other securities) but not cancelled Date of changes 23 April 2026 1,328,778 % USD 5.268 17). Repurchase of shares (or other securities) but not cancelled Date of changes 24 April 2026 745,629 % USD 5.3645 18). Repurchase of shares (or other securities) but not cancelled Date of changes 27 April 2026 749,046 % USD 5.3401 19). Repurchase of shares (or other securities) but not cancelled Date of changes 28 April 2026 1,329,072 % USD 5.2668 20). Repurchase of shares (or other securities) but not cancelled Date of changes 29 April 2026 802,443 % USD 5.3256 21). Repurchase of shares (or other securities) but not cancelled Date of changes 30 April 2026 639,573 % USD 5.586 22). Repurchase of shares (or other securities) but not cancelled Date of changes 01 May 2026 523,884 % USD 5.7264 23). Repurchase of shares (or other securities) but not cancelled Date of changes 04 May 2026 512,973 % USD 5.8482</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8 v 1.3.0 24). Repurchase of shares (or other securities) but not cancelled Date of changes 05 May 2026 330,435 % USD 6.0526 25). Repurchase of shares (or other securities) but not cancelled Date of changes 06 May 2026 320,976 0.009 % USD 6.231 Remarks: Issued shares as a % of existing number of issued shares before relevant share issue calculated based on the Company's total number of issued shares of 3,493,775,978 shares (comprising 3,356,594,900 Class A ordinary shares and 137,181,078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8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8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06 May 2026 320,976 On another stock exchange New York Stock Exchange USD 6.31 USD 6.14 USD 1,999,991 Total number of shares repurchased 320,976 Aggregate price paid $ USD 1,999,991 Number of shares repurchased for cancellation 320,976 Number of shares repurchased for holding as treasury shares 0 B. Additional information for issuer who has a primary listing on the Exchange 1). Date of the resolution granting the repurchase mandate 27 June 2025 2). Total number of shares which the issuer is authorised to repurchase under the repurchase mandate 360,216,007 3). Number of shares repurchased on the Exchange or another stock exchange under the repurchase mandate (a) 150,093,852 4). As a % of number of issued shares (excluding treasury shares) as at the date of the resolution granting the repurchase mandate (a) x 100 / number of issued shares (excluding treasury shares) as at the date of the resolution granting the repurchase mandate 4.167 % 5). Moratorium period for any issue of new shares, or sale or transfer of treasury shares after the share repurchase(s) set out in Part A (Note 2) Up to 05 June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7 of 8 v 1.3.0 We hereby confirm that the repurchases made on another stock exchange set out in Part A above were made in accordance with the Main Board Rules and that there have been no material changes to the particulars contained in the Explanatory Statement dated 17 April 2025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8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ind w:left="0" w:right="0" w:hanging="0"/>
        <w:jc w:val="right"/>
        <w:rPr>
          <w:rFonts w:ascii="Times New Roman;Times;Serif" w:hAnsi="Times New Roman;Times;Serif"/>
          <w:b/>
          <w:i w:val="false"/>
          <w:caps w:val="false"/>
          <w:smallCaps w:val="false"/>
          <w:sz w:val="20"/>
        </w:rPr>
      </w:pPr>
      <w:bookmarkStart w:id="10" w:name="tm2614194d1_ex99-5.htm"/>
      <w:bookmarkStart w:id="11" w:name="kstm2614194d1_ex995"/>
      <w:bookmarkEnd w:id="10"/>
      <w:bookmarkEnd w:id="11"/>
      <w:r>
        <w:rPr>
          <w:rFonts w:ascii="Times New Roman;Times;Serif" w:hAnsi="Times New Roman;Times;Serif"/>
          <w:b/>
          <w:i w:val="false"/>
          <w:caps w:val="false"/>
          <w:smallCaps w:val="false"/>
          <w:sz w:val="20"/>
        </w:rPr>
        <w:t>Exhibit 99.5</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8 v 1.3.0 Next Day Disclosure Return (Equity issuer - changes in issued shares or treasury shares, share buybacks and/or on-market sales of treasury shares) Instrument: Equity issuer Status: New Submission Name of Issuer: KE Holdings Inc. Date Submitted: 08 May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06 May 2026 3,356,594,900 0 3,356,594,900 1). Other (please specify) See Part B Date of changes 07 May 2026 % Closing balance as at (Notes 5 and 6) 07 May 2026 3,356,594,900 0 3,356,594,900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8 v 1.3.0 B. Shares redeemed or repurchased for cancellation but not yet cancelled as at the closing balance date (Notes 5 and 6) 1). Repurchase of shares (or other securities) but not cancelled Date of changes 01 April 2026 1,807,566 % USD 4.9791 2). Repurchase of shares (or other securities) but not cancelled Date of changes 02 April 2026 1,829,910 % USD 4.9183 3). Repurchase of shares (or other securities) but not cancelled Date of changes 06 April 2026 1,393,680 % USD 5.0226 4). Repurchase of shares (or other securities) but not cancelled Date of changes 07 April 2026 1,394,757 % USD 5.0188 5). Repurchase of shares (or other securities) but not cancelled Date of changes 08 April 2026 1,339,551 % USD 5.2256 6). Repurchase of shares (or other securities) but not cancelled Date of changes 09 April 2026 1,336,008 % USD 5.2395 7). Repurchase of shares (or other securities) but not cancelled Date of changes 10 April 2026 1,327,233 % USD 5.2741 8). Repurchase of shares (or other securities) but not cancelled Date of changes 13 April 2026 1,331,973 % USD 5.247 9). Repurchase of shares (or other securities) but not cancelled Date of changes 14 April 2026 727,830 % USD 5.4958 10). Repurchase of shares (or other securities) but not cancelled Date of changes 15 April 2026 735,444 % USD 5.4389 11). Repurchase of shares (or other securities) but not cancelled Date of changes 16 April 2026 736,578 % USD 5.4305</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8 v 1.3.0 12). Repurchase of shares (or other securities) but not cancelled Date of changes 17 April 2026 737,058 % USD 5.427 13). Repurchase of shares (or other securities) but not cancelled Date of changes 20 April 2026 731,112 % USD 5.4711 14). Repurchase of shares (or other securities) but not cancelled Date of changes 21 April 2026 739,947 % USD 5.4058 15). Repurchase of shares (or other securities) but not cancelled Date of changes 22 April 2026 1,227,948 % USD 5.3451 16). Repurchase of shares (or other securities) but not cancelled Date of changes 23 April 2026 1,328,778 % USD 5.268 17). Repurchase of shares (or other securities) but not cancelled Date of changes 24 April 2026 745,629 % USD 5.3645 18). Repurchase of shares (or other securities) but not cancelled Date of changes 27 April 2026 749,046 % USD 5.3401 19). Repurchase of shares (or other securities) but not cancelled Date of changes 28 April 2026 1,329,072 % USD 5.2668 20). Repurchase of shares (or other securities) but not cancelled Date of changes 29 April 2026 802,443 % USD 5.3256 21). Repurchase of shares (or other securities) but not cancelled Date of changes 30 April 2026 639,573 % USD 5.586 22). Repurchase of shares (or other securities) but not cancelled Date of changes 01 May 2026 523,884 % USD 5.7264 23). Repurchase of shares (or other securities) but not cancelled Date of changes 04 May 2026 512,973 % USD 5.8482</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8 v 1.3.0 24). Repurchase of shares (or other securities) but not cancelled Date of changes 05 May 2026 330,435 % USD 6.0526 25). Repurchase of shares (or other securities) but not cancelled Date of changes 06 May 2026 320,976 % USD 6.231 26). Repurchase of shares (or other securities) but not cancelled Date of changes 07 May 2026 324,585 0.009 % USD 6.1483 Remarks: Issued shares as a % of existing number of issued shares before relevant share issue calculated based on the Company's total number of issued shares of 3,493,775,978 shares (comprising 3,356,594,900 Class A ordinary shares and 137,181,078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8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8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07 May 2026 324,585 On another stock exchange New York Stock Exchange USD 6.2 USD 6.13 USD 1,995,635 Total number of shares repurchased 324,585 Aggregate price paid $ USD 1,995,635 Number of shares repurchased for cancellation 324,585 Number of shares repurchased for holding as treasury shares 0 B. Additional information for issuer who has a primary listing on the Exchange 1). Date of the resolution granting the repurchase mandate 27 June 2025 2). Total number of shares which the issuer is authorised to repurchase under the repurchase mandate 360,216,007 3). Number of shares repurchased on the Exchange or another stock exchange under the repurchase mandate (a) 150,418,437 4). As a % of number of issued shares (excluding treasury shares) as at the date of the resolution granting the repurchase mandate (a) x 100 / number of issued shares (excluding treasury shares) as at the date of the resolution granting the repurchase mandate 4.176 % 5). Moratorium period for any issue of new shares, or sale or transfer of treasury shares after the share repurchase(s) set out in Part A (Note 2) Up to 06 June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7 of 8 v 1.3.0 We hereby confirm that the repurchases made on another stock exchange set out in Part A above were made in accordance with the Main Board Rules and that there have been no material changes to the particulars contained in the Explanatory Statement dated 17 April 2025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8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5.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8.jpeg"/><Relationship Id="rId18" Type="http://schemas.openxmlformats.org/officeDocument/2006/relationships/image" Target="media/image15.jpeg"/><Relationship Id="rId19" Type="http://schemas.openxmlformats.org/officeDocument/2006/relationships/image" Target="media/image10.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5.jpeg"/><Relationship Id="rId23" Type="http://schemas.openxmlformats.org/officeDocument/2006/relationships/image" Target="media/image18.jpeg"/><Relationship Id="rId24" Type="http://schemas.openxmlformats.org/officeDocument/2006/relationships/image" Target="media/image14.jpeg"/><Relationship Id="rId25" Type="http://schemas.openxmlformats.org/officeDocument/2006/relationships/image" Target="media/image8.jpeg"/><Relationship Id="rId26" Type="http://schemas.openxmlformats.org/officeDocument/2006/relationships/image" Target="media/image19.jpeg"/><Relationship Id="rId27" Type="http://schemas.openxmlformats.org/officeDocument/2006/relationships/image" Target="media/image10.jpeg"/><Relationship Id="rId28" Type="http://schemas.openxmlformats.org/officeDocument/2006/relationships/image" Target="media/image16.jpeg"/><Relationship Id="rId29" Type="http://schemas.openxmlformats.org/officeDocument/2006/relationships/image" Target="media/image20.jpeg"/><Relationship Id="rId30" Type="http://schemas.openxmlformats.org/officeDocument/2006/relationships/image" Target="media/image5.jpeg"/><Relationship Id="rId31" Type="http://schemas.openxmlformats.org/officeDocument/2006/relationships/image" Target="media/image21.jpeg"/><Relationship Id="rId32" Type="http://schemas.openxmlformats.org/officeDocument/2006/relationships/image" Target="media/image14.jpeg"/><Relationship Id="rId33" Type="http://schemas.openxmlformats.org/officeDocument/2006/relationships/image" Target="media/image8.jpeg"/><Relationship Id="rId34" Type="http://schemas.openxmlformats.org/officeDocument/2006/relationships/image" Target="media/image22.jpeg"/><Relationship Id="rId35" Type="http://schemas.openxmlformats.org/officeDocument/2006/relationships/image" Target="media/image10.jpeg"/><Relationship Id="rId36" Type="http://schemas.openxmlformats.org/officeDocument/2006/relationships/image" Target="media/image16.jpeg"/><Relationship Id="rId37" Type="http://schemas.openxmlformats.org/officeDocument/2006/relationships/image" Target="media/image23.jpeg"/><Relationship Id="rId38" Type="http://schemas.openxmlformats.org/officeDocument/2006/relationships/image" Target="media/image5.jpeg"/><Relationship Id="rId39" Type="http://schemas.openxmlformats.org/officeDocument/2006/relationships/image" Target="media/image24.jpeg"/><Relationship Id="rId40" Type="http://schemas.openxmlformats.org/officeDocument/2006/relationships/image" Target="media/image14.jpeg"/><Relationship Id="rId41" Type="http://schemas.openxmlformats.org/officeDocument/2006/relationships/image" Target="media/image8.jpeg"/><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9592</Words>
  <Characters>46756</Characters>
  <CharactersWithSpaces>56334</CharactersWithSpaces>
  <Paragraphs>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