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360d1_6k.htm"/>
      <w:bookmarkStart w:id="1" w:name="kstm2621360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001-39436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KE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Oriental Electronic Technology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2 Chuangye Road, Haidian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100086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r>
        <w:rPr>
          <w:rFonts w:ascii="Wingdings" w:hAnsi="Wingdings"/>
          <w:b w:val="false"/>
          <w:i w:val="false"/>
          <w:caps w:val="false"/>
          <w:smallCaps w:val="false"/>
          <w:sz w:val="20"/>
        </w:rPr>
        <w: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28" w:type="dxa"/>
          <w:right w:w="0" w:type="dxa"/>
        </w:tblCellMar>
      </w:tblPr>
      <w:tblGrid>
        <w:gridCol w:w="995"/>
        <w:gridCol w:w="60"/>
        <w:gridCol w:w="3980"/>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39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center"/>
              <w:rPr/>
            </w:pPr>
            <w:hyperlink w:anchor="tm2621360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3980" w:type="dxa"/>
            <w:tcBorders/>
            <w:tcMar>
              <w:bottom w:w="0" w:type="dxa"/>
            </w:tcMar>
            <w:vAlign w:val="center"/>
          </w:tcPr>
          <w:p>
            <w:pPr>
              <w:pStyle w:val="TableContents"/>
              <w:bidi w:val="0"/>
              <w:spacing w:before="0" w:after="283"/>
              <w:jc w:val="left"/>
              <w:rPr/>
            </w:pPr>
            <w:hyperlink w:anchor="tm2621360d1_ex99-1.htm">
              <w:r>
                <w:rPr>
                  <w:rStyle w:val="InternetLink"/>
                  <w:rFonts w:ascii="Times New Roman;Times;Serif" w:hAnsi="Times New Roman;Times;Serif"/>
                  <w:sz w:val="20"/>
                </w:rPr>
                <w:t>Next Day Disclosure Return Dated July 20, 2026</w:t>
              </w:r>
            </w:hyperlink>
          </w:p>
        </w:tc>
      </w:tr>
      <w:tr>
        <w:trPr/>
        <w:tc>
          <w:tcPr>
            <w:tcW w:w="995" w:type="dxa"/>
            <w:tcBorders/>
            <w:tcMar>
              <w:bottom w:w="0" w:type="dxa"/>
            </w:tcMar>
            <w:vAlign w:val="center"/>
          </w:tcPr>
          <w:p>
            <w:pPr>
              <w:pStyle w:val="TableContents"/>
              <w:bidi w:val="0"/>
              <w:spacing w:before="0" w:after="283"/>
              <w:jc w:val="center"/>
              <w:rPr/>
            </w:pPr>
            <w:hyperlink w:anchor="tm2621360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3980" w:type="dxa"/>
            <w:tcBorders/>
            <w:tcMar>
              <w:bottom w:w="0" w:type="dxa"/>
            </w:tcMar>
            <w:vAlign w:val="center"/>
          </w:tcPr>
          <w:p>
            <w:pPr>
              <w:pStyle w:val="TableContents"/>
              <w:bidi w:val="0"/>
              <w:spacing w:before="0" w:after="283"/>
              <w:jc w:val="left"/>
              <w:rPr/>
            </w:pPr>
            <w:hyperlink w:anchor="tm2621360d1_ex99-2.htm">
              <w:r>
                <w:rPr>
                  <w:rStyle w:val="InternetLink"/>
                  <w:rFonts w:ascii="Times New Roman;Times;Serif" w:hAnsi="Times New Roman;Times;Serif"/>
                  <w:sz w:val="20"/>
                </w:rPr>
                <w:t>Next Day Disclosure Return Dated July 21, 2026</w:t>
              </w:r>
            </w:hyperlink>
          </w:p>
        </w:tc>
      </w:tr>
      <w:tr>
        <w:trPr/>
        <w:tc>
          <w:tcPr>
            <w:tcW w:w="995" w:type="dxa"/>
            <w:tcBorders/>
            <w:tcMar>
              <w:bottom w:w="0" w:type="dxa"/>
            </w:tcMar>
            <w:vAlign w:val="center"/>
          </w:tcPr>
          <w:p>
            <w:pPr>
              <w:pStyle w:val="TableContents"/>
              <w:bidi w:val="0"/>
              <w:spacing w:before="0" w:after="283"/>
              <w:jc w:val="center"/>
              <w:rPr/>
            </w:pPr>
            <w:hyperlink w:anchor="tm2621360d1_ex99-3.htm">
              <w:r>
                <w:rPr>
                  <w:rStyle w:val="InternetLink"/>
                  <w:rFonts w:ascii="Times New Roman;Times;Serif" w:hAnsi="Times New Roman;Times;Serif"/>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3980" w:type="dxa"/>
            <w:tcBorders/>
            <w:tcMar>
              <w:bottom w:w="0" w:type="dxa"/>
            </w:tcMar>
            <w:vAlign w:val="center"/>
          </w:tcPr>
          <w:p>
            <w:pPr>
              <w:pStyle w:val="TableContents"/>
              <w:bidi w:val="0"/>
              <w:spacing w:before="0" w:after="283"/>
              <w:jc w:val="left"/>
              <w:rPr/>
            </w:pPr>
            <w:hyperlink w:anchor="tm2621360d1_ex99-3.htm">
              <w:r>
                <w:rPr>
                  <w:rStyle w:val="InternetLink"/>
                  <w:rFonts w:ascii="Times New Roman;Times;Serif" w:hAnsi="Times New Roman;Times;Serif"/>
                  <w:sz w:val="20"/>
                </w:rPr>
                <w:t>Next Day Disclosure Return Dated July 22, 2026</w:t>
              </w:r>
            </w:hyperlink>
          </w:p>
        </w:tc>
      </w:tr>
      <w:tr>
        <w:trPr/>
        <w:tc>
          <w:tcPr>
            <w:tcW w:w="995" w:type="dxa"/>
            <w:tcBorders/>
            <w:tcMar>
              <w:bottom w:w="0" w:type="dxa"/>
            </w:tcMar>
            <w:vAlign w:val="center"/>
          </w:tcPr>
          <w:p>
            <w:pPr>
              <w:pStyle w:val="TableContents"/>
              <w:bidi w:val="0"/>
              <w:spacing w:before="0" w:after="283"/>
              <w:jc w:val="center"/>
              <w:rPr/>
            </w:pPr>
            <w:hyperlink w:anchor="tm2621360d1_ex99-4.htm">
              <w:r>
                <w:rPr>
                  <w:rStyle w:val="InternetLink"/>
                  <w:rFonts w:ascii="Times New Roman;Times;Serif" w:hAnsi="Times New Roman;Times;Serif"/>
                  <w:sz w:val="20"/>
                </w:rPr>
                <w:t>99.4</w:t>
              </w:r>
            </w:hyperlink>
          </w:p>
        </w:tc>
        <w:tc>
          <w:tcPr>
            <w:tcW w:w="60" w:type="dxa"/>
            <w:tcBorders/>
            <w:tcMar>
              <w:bottom w:w="0" w:type="dxa"/>
            </w:tcMar>
            <w:vAlign w:val="center"/>
          </w:tcPr>
          <w:p>
            <w:pPr>
              <w:pStyle w:val="TableContents"/>
              <w:bidi w:val="0"/>
              <w:spacing w:before="0" w:after="283"/>
              <w:jc w:val="left"/>
              <w:rPr/>
            </w:pPr>
            <w:r>
              <w:rPr/>
              <w:t> </w:t>
            </w:r>
          </w:p>
        </w:tc>
        <w:tc>
          <w:tcPr>
            <w:tcW w:w="3980" w:type="dxa"/>
            <w:tcBorders/>
            <w:tcMar>
              <w:bottom w:w="0" w:type="dxa"/>
            </w:tcMar>
            <w:vAlign w:val="center"/>
          </w:tcPr>
          <w:p>
            <w:pPr>
              <w:pStyle w:val="TableContents"/>
              <w:bidi w:val="0"/>
              <w:spacing w:before="0" w:after="283"/>
              <w:jc w:val="left"/>
              <w:rPr/>
            </w:pPr>
            <w:hyperlink w:anchor="tm2621360d1_ex99-4.htm">
              <w:r>
                <w:rPr>
                  <w:rStyle w:val="InternetLink"/>
                  <w:rFonts w:ascii="Times New Roman;Times;Serif" w:hAnsi="Times New Roman;Times;Serif"/>
                  <w:sz w:val="20"/>
                </w:rPr>
                <w:t>Next Day Disclosure Return Dated July 23, 2026</w:t>
              </w:r>
            </w:hyperlink>
          </w:p>
        </w:tc>
      </w:tr>
      <w:tr>
        <w:trPr/>
        <w:tc>
          <w:tcPr>
            <w:tcW w:w="995" w:type="dxa"/>
            <w:tcBorders/>
            <w:tcMar>
              <w:bottom w:w="0" w:type="dxa"/>
            </w:tcMar>
            <w:vAlign w:val="center"/>
          </w:tcPr>
          <w:p>
            <w:pPr>
              <w:pStyle w:val="TableContents"/>
              <w:bidi w:val="0"/>
              <w:spacing w:before="0" w:after="283"/>
              <w:jc w:val="center"/>
              <w:rPr/>
            </w:pPr>
            <w:hyperlink w:anchor="tm2621360d1_ex99-5.htm">
              <w:r>
                <w:rPr>
                  <w:rStyle w:val="InternetLink"/>
                  <w:rFonts w:ascii="Times New Roman;Times;Serif" w:hAnsi="Times New Roman;Times;Serif"/>
                  <w:sz w:val="20"/>
                </w:rPr>
                <w:t>99.5</w:t>
              </w:r>
            </w:hyperlink>
          </w:p>
        </w:tc>
        <w:tc>
          <w:tcPr>
            <w:tcW w:w="60" w:type="dxa"/>
            <w:tcBorders/>
            <w:tcMar>
              <w:bottom w:w="0" w:type="dxa"/>
            </w:tcMar>
            <w:vAlign w:val="center"/>
          </w:tcPr>
          <w:p>
            <w:pPr>
              <w:pStyle w:val="TableContents"/>
              <w:bidi w:val="0"/>
              <w:spacing w:before="0" w:after="283"/>
              <w:jc w:val="left"/>
              <w:rPr/>
            </w:pPr>
            <w:r>
              <w:rPr/>
              <w:t> </w:t>
            </w:r>
          </w:p>
        </w:tc>
        <w:tc>
          <w:tcPr>
            <w:tcW w:w="3980" w:type="dxa"/>
            <w:tcBorders/>
            <w:tcMar>
              <w:bottom w:w="0" w:type="dxa"/>
            </w:tcMar>
            <w:vAlign w:val="center"/>
          </w:tcPr>
          <w:p>
            <w:pPr>
              <w:pStyle w:val="TableContents"/>
              <w:bidi w:val="0"/>
              <w:spacing w:before="0" w:after="283"/>
              <w:jc w:val="left"/>
              <w:rPr/>
            </w:pPr>
            <w:hyperlink w:anchor="tm2621360d1_ex99-5.htm">
              <w:r>
                <w:rPr>
                  <w:rStyle w:val="InternetLink"/>
                  <w:rFonts w:ascii="Times New Roman;Times;Serif" w:hAnsi="Times New Roman;Times;Serif"/>
                  <w:sz w:val="20"/>
                </w:rPr>
                <w:t>Next Day Disclosure Return Dated July 24,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35" w:type="dxa"/>
        <w:jc w:val="left"/>
        <w:tblInd w:w="0" w:type="dxa"/>
        <w:tblLayout w:type="fixed"/>
        <w:tblCellMar>
          <w:top w:w="0" w:type="dxa"/>
          <w:left w:w="0" w:type="dxa"/>
          <w:bottom w:w="0" w:type="dxa"/>
          <w:right w:w="0" w:type="dxa"/>
        </w:tblCellMar>
      </w:tblPr>
      <w:tblGrid>
        <w:gridCol w:w="75"/>
        <w:gridCol w:w="485"/>
        <w:gridCol w:w="80"/>
        <w:gridCol w:w="1895"/>
      </w:tblGrid>
      <w:tr>
        <w:trPr/>
        <w:tc>
          <w:tcPr>
            <w:tcW w:w="75" w:type="dxa"/>
            <w:tcBorders/>
            <w:vAlign w:val="center"/>
          </w:tcPr>
          <w:p>
            <w:pPr>
              <w:pStyle w:val="TableContents"/>
              <w:bidi w:val="0"/>
              <w:spacing w:before="0" w:after="283"/>
              <w:jc w:val="left"/>
              <w:rPr/>
            </w:pPr>
            <w:r>
              <w:rPr/>
              <w:t> </w:t>
            </w:r>
          </w:p>
        </w:tc>
        <w:tc>
          <w:tcPr>
            <w:tcW w:w="2460" w:type="dxa"/>
            <w:gridSpan w:val="3"/>
            <w:tcBorders/>
            <w:vAlign w:val="center"/>
          </w:tcPr>
          <w:p>
            <w:pPr>
              <w:pStyle w:val="TableContents"/>
              <w:bidi w:val="0"/>
              <w:spacing w:before="0" w:after="283"/>
              <w:jc w:val="left"/>
              <w:rPr>
                <w:b/>
              </w:rPr>
            </w:pPr>
            <w:r>
              <w:rPr>
                <w:b/>
              </w:rPr>
              <w:t>KE Holdings Inc.</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XU Tao</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jc w:val="right"/>
        <w:rPr>
          <w:b/>
          <w:sz w:val="20"/>
        </w:rPr>
      </w:pPr>
      <w:bookmarkStart w:id="2" w:name="tm2621360d1_ex99-1.htm"/>
      <w:bookmarkStart w:id="3" w:name="kstm2621360d1_ex991"/>
      <w:bookmarkEnd w:id="2"/>
      <w:bookmarkEnd w:id="3"/>
      <w:r>
        <w:rPr>
          <w:b/>
          <w:sz w:val="20"/>
        </w:rPr>
        <w:t>Exhibit 99.1</w:t>
      </w:r>
      <w:r>
        <w:br w:type="page"/>
      </w:r>
    </w:p>
    <w:tbl>
      <w:tblPr>
        <w:tblW w:w="14209" w:type="dxa"/>
        <w:jc w:val="center"/>
        <w:tblInd w:w="0" w:type="dxa"/>
        <w:tblLayout w:type="fixed"/>
        <w:tblCellMar>
          <w:top w:w="0" w:type="dxa"/>
          <w:left w:w="0" w:type="dxa"/>
          <w:bottom w:w="0" w:type="dxa"/>
          <w:right w:w="0" w:type="dxa"/>
        </w:tblCellMar>
      </w:tblPr>
      <w:tblGrid>
        <w:gridCol w:w="23"/>
        <w:gridCol w:w="14016"/>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900160" cy="6286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9 v 1.3.0 Next Day Disclosure Return (Equity issuer - changes in issued shares or treasury shares, share buybacks and/or on-market sales of treasury shares) Instrument: Equity issuer Status: New Submission Name of Issuer: KE Holdings Inc. Date Submitted: 20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16 July 2026 3,326,488,417 0 3,326,488,417 1). Other (please specify) See Part B Date of changes 17 July 2026 % Closing balance as at (Notes 5 and 6) 17 July 2026 3,326,488,417 0 3,326,488,417 </w:t>
            </w:r>
          </w:p>
        </w:tc>
      </w:tr>
    </w:tbl>
    <w:tbl>
      <w:tblPr>
        <w:tblW w:w="14194" w:type="dxa"/>
        <w:jc w:val="center"/>
        <w:tblInd w:w="0" w:type="dxa"/>
        <w:tblLayout w:type="fixed"/>
        <w:tblCellMar>
          <w:top w:w="0" w:type="dxa"/>
          <w:left w:w="0" w:type="dxa"/>
          <w:bottom w:w="0" w:type="dxa"/>
          <w:right w:w="0" w:type="dxa"/>
        </w:tblCellMar>
      </w:tblPr>
      <w:tblGrid>
        <w:gridCol w:w="23"/>
        <w:gridCol w:w="14016"/>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900160" cy="6286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 10). Repurchase of shares (or other securities) but not cancelled in HK Date of changes 03 June 2026 225,300 % HKD 44.1933 11). Repurchase of shares (or other securities) but not cancelled in US Date of changes 03 June 2026 356,109 % USD 5.6162</w:t>
            </w:r>
          </w:p>
        </w:tc>
      </w:tr>
    </w:tbl>
    <w:tbl>
      <w:tblPr>
        <w:tblW w:w="14194" w:type="dxa"/>
        <w:jc w:val="center"/>
        <w:tblInd w:w="0" w:type="dxa"/>
        <w:tblLayout w:type="fixed"/>
        <w:tblCellMar>
          <w:top w:w="0" w:type="dxa"/>
          <w:left w:w="0" w:type="dxa"/>
          <w:bottom w:w="0" w:type="dxa"/>
          <w:right w:w="0" w:type="dxa"/>
        </w:tblCellMar>
      </w:tblPr>
      <w:tblGrid>
        <w:gridCol w:w="23"/>
        <w:gridCol w:w="14016"/>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8900160" cy="6286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 22). Repurchase of shares (or other securities) but not cancelled in US Date of changes 22 June 2026 699,333 % USD 5.0037 23). Repurchase of shares (or other securities) but not cancelled in HK Date of changes 23 June 2026 340,200 % HKD 38.1947</w:t>
            </w:r>
          </w:p>
        </w:tc>
      </w:tr>
    </w:tbl>
    <w:tbl>
      <w:tblPr>
        <w:tblW w:w="14194" w:type="dxa"/>
        <w:jc w:val="center"/>
        <w:tblInd w:w="0" w:type="dxa"/>
        <w:tblLayout w:type="fixed"/>
        <w:tblCellMar>
          <w:top w:w="0" w:type="dxa"/>
          <w:left w:w="0" w:type="dxa"/>
          <w:bottom w:w="0" w:type="dxa"/>
          <w:right w:w="0" w:type="dxa"/>
        </w:tblCellMar>
      </w:tblPr>
      <w:tblGrid>
        <w:gridCol w:w="23"/>
        <w:gridCol w:w="14016"/>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8900160" cy="6286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9 v 1.3.0 24). Repurchase of shares (or other securities) but not cancelled in US Date of changes 23 June 2026 706,239 % USD 4.9558 25). Repurchase of shares (or other securities) but not cancelled in HK Date of changes 24 June 2026 339,400 % HKD 38.2956 26). Repurchase of shares (or other securities) but not cancelled in US Date of changes 24 June 2026 708,603 % USD 4.9393 27). Repurchase of shares (or other securities) but not cancelled in HK Date of changes 25 June 2026 344,200 % HKD 37.5842 28). Repurchase of shares (or other securities) but not cancelled in US Date of changes 25 June 2026 731,535 % USD 4.7844 29). Repurchase of shares (or other securities) but not cancelled in HK Date of changes 26 June 2026 554,200 % HKD 36.0829 30). Repurchase of shares (or other securities) but not cancelled in US Date of changes 26 June 2026 1,060,005 % USD 4.717 31). Repurchase of shares (or other securities) but not cancelled in US Date of changes 29 June 2026 1,029,846 % USD 4.8551 32). Repurchase of shares (or other securities) but not cancelled in US Date of changes 30 June 2026 1,030,353 % USD 4.8488 33). Repurchase of shares (or other securities) but not cancelled in US Date of changes 01 July 2026 1,000,866 % USD 4.9957 34). Repurchase of shares (or other securities) but not cancelled in US Date of changes 02 July 2026 993,756 % USD 5.0314 35). Repurchase of shares (or other securities) but not cancelled in US Date of changes 06 July 2026 1,001,097 % USD 4.9945</w:t>
            </w:r>
          </w:p>
        </w:tc>
      </w:tr>
    </w:tbl>
    <w:tbl>
      <w:tblPr>
        <w:tblW w:w="14209" w:type="dxa"/>
        <w:jc w:val="center"/>
        <w:tblInd w:w="0" w:type="dxa"/>
        <w:tblLayout w:type="fixed"/>
        <w:tblCellMar>
          <w:top w:w="0" w:type="dxa"/>
          <w:left w:w="0" w:type="dxa"/>
          <w:bottom w:w="0" w:type="dxa"/>
          <w:right w:w="0" w:type="dxa"/>
        </w:tblCellMar>
      </w:tblPr>
      <w:tblGrid>
        <w:gridCol w:w="23"/>
        <w:gridCol w:w="14016"/>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8900160" cy="6286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9 v 1.3.0 36). Repurchase of shares (or other securities) but not cancelled in US Date of changes 07 July 2026 1,603,404 % USD 4.9505 37). Repurchase of shares (or other securities) but not cancelled in US Date of changes 08 July 2026 978,039 % USD 5.1123 38). Repurchase of shares (or other securities) but not cancelled in US Date of changes 09 July 2026 981,660 % USD 5.0934 39). Repurchase of shares (or other securities) but not cancelled in US Date of changes 10 July 2026 958,839 % USD 5.2146 40). Repurchase of shares (or other securities) but not cancelled in US Date of changes 13 July 2026 559,518 % USD 5.3618 41). Repurchase of shares (or other securities) but not cancelled in US Date of changes 14 July 2026 555,324 % USD 5.4013 42). Repurchase of shares (or other securities) but not cancelled in US Date of changes 15 July 2026 348,282 % USD 5.7349 43). Repurchase of shares (or other securities) but not cancelled in US Date of changes 16 July 2026 341,601 % USD 5.8547 44). Repurchase of shares (or other securities) but not cancelled in US Date of changes 17 July 2026 344,856 0.01 % USD 5.7995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4224" w:type="dxa"/>
        <w:jc w:val="center"/>
        <w:tblInd w:w="0" w:type="dxa"/>
        <w:tblLayout w:type="fixed"/>
        <w:tblCellMar>
          <w:top w:w="0" w:type="dxa"/>
          <w:left w:w="0" w:type="dxa"/>
          <w:bottom w:w="0" w:type="dxa"/>
          <w:right w:w="0" w:type="dxa"/>
        </w:tblCellMar>
      </w:tblPr>
      <w:tblGrid>
        <w:gridCol w:w="23"/>
        <w:gridCol w:w="14016"/>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8900160" cy="6286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4194" w:type="dxa"/>
        <w:jc w:val="center"/>
        <w:tblInd w:w="0" w:type="dxa"/>
        <w:tblLayout w:type="fixed"/>
        <w:tblCellMar>
          <w:top w:w="0" w:type="dxa"/>
          <w:left w:w="0" w:type="dxa"/>
          <w:bottom w:w="0" w:type="dxa"/>
          <w:right w:w="0" w:type="dxa"/>
        </w:tblCellMar>
      </w:tblPr>
      <w:tblGrid>
        <w:gridCol w:w="23"/>
        <w:gridCol w:w="14016"/>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8900160" cy="6286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17 July 2026 344,856 On another stock exchange New York Stock Exchange USD 5.83 USD 5.74 USD 2,000,003.87 Total number of shares repurchased 344,856 Aggregate price paid $ USD 2,000,003.87 Number of shares repurchased for cancellation 344,856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19,273,396 4). As a % of number of issued shares (excluding treasury shares) as at the date of the resolution granting the repurchase mandate (a) x 100 / number of issued shares (excluding treasury shares) as at the date of the resolution granting the repurchase mandate 0.557 % 5). Moratorium period for any issue of new shares, or sale or transfer of treasury shares after the share repurchase(s) set out in Part A (Note 2) Up to 16 August 2026</w:t>
            </w:r>
          </w:p>
        </w:tc>
      </w:tr>
    </w:tbl>
    <w:tbl>
      <w:tblPr>
        <w:tblW w:w="14194" w:type="dxa"/>
        <w:jc w:val="center"/>
        <w:tblInd w:w="0" w:type="dxa"/>
        <w:tblLayout w:type="fixed"/>
        <w:tblCellMar>
          <w:top w:w="0" w:type="dxa"/>
          <w:left w:w="0" w:type="dxa"/>
          <w:bottom w:w="0" w:type="dxa"/>
          <w:right w:w="0" w:type="dxa"/>
        </w:tblCellMar>
      </w:tblPr>
      <w:tblGrid>
        <w:gridCol w:w="23"/>
        <w:gridCol w:w="14016"/>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8900160" cy="6286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4194" w:type="dxa"/>
        <w:jc w:val="center"/>
        <w:tblInd w:w="0" w:type="dxa"/>
        <w:tblLayout w:type="fixed"/>
        <w:tblCellMar>
          <w:top w:w="0" w:type="dxa"/>
          <w:left w:w="0" w:type="dxa"/>
          <w:bottom w:w="0" w:type="dxa"/>
          <w:right w:w="0" w:type="dxa"/>
        </w:tblCellMar>
      </w:tblPr>
      <w:tblGrid>
        <w:gridCol w:w="23"/>
        <w:gridCol w:w="14016"/>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8900160" cy="6286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4" w:name="tm2621360d1_ex99-2.htm"/>
      <w:bookmarkStart w:id="5" w:name="kstm2621360d1_ex992"/>
      <w:bookmarkEnd w:id="4"/>
      <w:bookmarkEnd w:id="5"/>
      <w:r>
        <w:rPr>
          <w:rFonts w:ascii="Times New Roman" w:hAnsi="Times New Roman"/>
          <w:b/>
          <w:sz w:val="20"/>
        </w:rPr>
        <w:t>Exhibit 99.2</w:t>
      </w:r>
      <w:r>
        <w:br w:type="page"/>
      </w:r>
    </w:p>
    <w:tbl>
      <w:tblPr>
        <w:tblW w:w="14209" w:type="dxa"/>
        <w:jc w:val="center"/>
        <w:tblInd w:w="0" w:type="dxa"/>
        <w:tblLayout w:type="fixed"/>
        <w:tblCellMar>
          <w:top w:w="0" w:type="dxa"/>
          <w:left w:w="0" w:type="dxa"/>
          <w:bottom w:w="0" w:type="dxa"/>
          <w:right w:w="0" w:type="dxa"/>
        </w:tblCellMar>
      </w:tblPr>
      <w:tblGrid>
        <w:gridCol w:w="23"/>
        <w:gridCol w:w="14016"/>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8900160" cy="6286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9 v 1.3.0 Next Day Disclosure Return (Equity issuer - changes in issued shares or treasury shares, share buybacks and/or on-market sales of treasury shares) Instrument: Equity issuer Status: New Submission Name of Issuer: KE Holdings Inc. Date Submitted: 21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17 July 2026 3,326,488,417 0 3,326,488,417 1). Other (please specify) See Part B Date of changes 20 July 2026 % Closing balance as at (Notes 5 and 6) 20 July 2026 3,326,488,417 0 3,326,488,417 </w:t>
            </w:r>
          </w:p>
        </w:tc>
      </w:tr>
    </w:tbl>
    <w:tbl>
      <w:tblPr>
        <w:tblW w:w="14194" w:type="dxa"/>
        <w:jc w:val="center"/>
        <w:tblInd w:w="0" w:type="dxa"/>
        <w:tblLayout w:type="fixed"/>
        <w:tblCellMar>
          <w:top w:w="0" w:type="dxa"/>
          <w:left w:w="0" w:type="dxa"/>
          <w:bottom w:w="0" w:type="dxa"/>
          <w:right w:w="0" w:type="dxa"/>
        </w:tblCellMar>
      </w:tblPr>
      <w:tblGrid>
        <w:gridCol w:w="23"/>
        <w:gridCol w:w="14016"/>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8900160" cy="6286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 10). Repurchase of shares (or other securities) but not cancelled in HK Date of changes 03 June 2026 225,300 % HKD 44.1933 11). Repurchase of shares (or other securities) but not cancelled in US Date of changes 03 June 2026 356,109 % USD 5.6162</w:t>
            </w:r>
          </w:p>
        </w:tc>
      </w:tr>
    </w:tbl>
    <w:tbl>
      <w:tblPr>
        <w:tblW w:w="14194" w:type="dxa"/>
        <w:jc w:val="center"/>
        <w:tblInd w:w="0" w:type="dxa"/>
        <w:tblLayout w:type="fixed"/>
        <w:tblCellMar>
          <w:top w:w="0" w:type="dxa"/>
          <w:left w:w="0" w:type="dxa"/>
          <w:bottom w:w="0" w:type="dxa"/>
          <w:right w:w="0" w:type="dxa"/>
        </w:tblCellMar>
      </w:tblPr>
      <w:tblGrid>
        <w:gridCol w:w="23"/>
        <w:gridCol w:w="14016"/>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8900160" cy="6286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 22). Repurchase of shares (or other securities) but not cancelled in US Date of changes 22 June 2026 699,333 % USD 5.0037 23). Repurchase of shares (or other securities) but not cancelled in HK Date of changes 23 June 2026 340,200 % HKD 38.1947</w:t>
            </w:r>
          </w:p>
        </w:tc>
      </w:tr>
    </w:tbl>
    <w:tbl>
      <w:tblPr>
        <w:tblW w:w="14194" w:type="dxa"/>
        <w:jc w:val="center"/>
        <w:tblInd w:w="0" w:type="dxa"/>
        <w:tblLayout w:type="fixed"/>
        <w:tblCellMar>
          <w:top w:w="0" w:type="dxa"/>
          <w:left w:w="0" w:type="dxa"/>
          <w:bottom w:w="0" w:type="dxa"/>
          <w:right w:w="0" w:type="dxa"/>
        </w:tblCellMar>
      </w:tblPr>
      <w:tblGrid>
        <w:gridCol w:w="23"/>
        <w:gridCol w:w="14016"/>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8900160" cy="6286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9 v 1.3.0 24). Repurchase of shares (or other securities) but not cancelled in US Date of changes 23 June 2026 706,239 % USD 4.9558 25). Repurchase of shares (or other securities) but not cancelled in HK Date of changes 24 June 2026 339,400 % HKD 38.2956 26). Repurchase of shares (or other securities) but not cancelled in US Date of changes 24 June 2026 708,603 % USD 4.9393 27). Repurchase of shares (or other securities) but not cancelled in HK Date of changes 25 June 2026 344,200 % HKD 37.5842 28). Repurchase of shares (or other securities) but not cancelled in US Date of changes 25 June 2026 731,535 % USD 4.7844 29). Repurchase of shares (or other securities) but not cancelled in HK Date of changes 26 June 2026 554,200 % HKD 36.0829 30). Repurchase of shares (or other securities) but not cancelled in US Date of changes 26 June 2026 1,060,005 % USD 4.717 31). Repurchase of shares (or other securities) but not cancelled in US Date of changes 29 June 2026 1,029,846 % USD 4.8551 32). Repurchase of shares (or other securities) but not cancelled in US Date of changes 30 June 2026 1,030,353 % USD 4.8488 33). Repurchase of shares (or other securities) but not cancelled in US Date of changes 01 July 2026 1,000,866 % USD 4.9957 34). Repurchase of shares (or other securities) but not cancelled in US Date of changes 02 July 2026 993,756 % USD 5.0314 35). Repurchase of shares (or other securities) but not cancelled in US Date of changes 06 July 2026 1,001,097 % USD 4.9945</w:t>
            </w:r>
          </w:p>
        </w:tc>
      </w:tr>
    </w:tbl>
    <w:tbl>
      <w:tblPr>
        <w:tblW w:w="14209" w:type="dxa"/>
        <w:jc w:val="center"/>
        <w:tblInd w:w="0" w:type="dxa"/>
        <w:tblLayout w:type="fixed"/>
        <w:tblCellMar>
          <w:top w:w="0" w:type="dxa"/>
          <w:left w:w="0" w:type="dxa"/>
          <w:bottom w:w="0" w:type="dxa"/>
          <w:right w:w="0" w:type="dxa"/>
        </w:tblCellMar>
      </w:tblPr>
      <w:tblGrid>
        <w:gridCol w:w="23"/>
        <w:gridCol w:w="14016"/>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8900160" cy="6286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9 v 1.3.0 36). Repurchase of shares (or other securities) but not cancelled in US Date of changes 07 July 2026 1,603,404 % USD 4.9505 37). Repurchase of shares (or other securities) but not cancelled in US Date of changes 08 July 2026 978,039 % USD 5.1123 38). Repurchase of shares (or other securities) but not cancelled in US Date of changes 09 July 2026 981,660 % USD 5.0934 39). Repurchase of shares (or other securities) but not cancelled in US Date of changes 10 July 2026 958,839 % USD 5.2146 40). Repurchase of shares (or other securities) but not cancelled in US Date of changes 13 July 2026 559,518 % USD 5.3618 41). Repurchase of shares (or other securities) but not cancelled in US Date of changes 14 July 2026 555,324 % USD 5.4013 42). Repurchase of shares (or other securities) but not cancelled in US Date of changes 15 July 2026 348,282 % USD 5.7349 43). Repurchase of shares (or other securities) but not cancelled in US Date of changes 16 July 2026 341,601 % USD 5.8547 44). Repurchase of shares (or other securities) but not cancelled in US Date of changes 17 July 2026 344,856 % USD 5.7995 45). Repurchase of shares (or other securities) but not cancelled in US Date of changes 20 July 2026 353,649 0.01 % USD 5.6553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4224" w:type="dxa"/>
        <w:jc w:val="center"/>
        <w:tblInd w:w="0" w:type="dxa"/>
        <w:tblLayout w:type="fixed"/>
        <w:tblCellMar>
          <w:top w:w="0" w:type="dxa"/>
          <w:left w:w="0" w:type="dxa"/>
          <w:bottom w:w="0" w:type="dxa"/>
          <w:right w:w="0" w:type="dxa"/>
        </w:tblCellMar>
      </w:tblPr>
      <w:tblGrid>
        <w:gridCol w:w="23"/>
        <w:gridCol w:w="14016"/>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8900160" cy="6286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4194" w:type="dxa"/>
        <w:jc w:val="center"/>
        <w:tblInd w:w="0" w:type="dxa"/>
        <w:tblLayout w:type="fixed"/>
        <w:tblCellMar>
          <w:top w:w="0" w:type="dxa"/>
          <w:left w:w="0" w:type="dxa"/>
          <w:bottom w:w="0" w:type="dxa"/>
          <w:right w:w="0" w:type="dxa"/>
        </w:tblCellMar>
      </w:tblPr>
      <w:tblGrid>
        <w:gridCol w:w="23"/>
        <w:gridCol w:w="14016"/>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8900160" cy="6286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20 July 2026 353,649 On another stock exchange New York Stock Exchange USD 5.71 USD 5.61 USD 1,999,991.19 Total number of shares repurchased 353,649 Aggregate price paid $ USD 1,999,991.19 Number of shares repurchased for cancellation 353,649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19,627,045 4). As a % of number of issued shares (excluding treasury shares) as at the date of the resolution granting the repurchase mandate (a) x 100 / number of issued shares (excluding treasury shares) as at the date of the resolution granting the repurchase mandate 0.5669 % 5). Moratorium period for any issue of new shares, or sale or transfer of treasury shares after the share repurchase(s) set out in Part A (Note 2) Up to 19 August 2026</w:t>
            </w:r>
          </w:p>
        </w:tc>
      </w:tr>
    </w:tbl>
    <w:tbl>
      <w:tblPr>
        <w:tblW w:w="14194" w:type="dxa"/>
        <w:jc w:val="center"/>
        <w:tblInd w:w="0" w:type="dxa"/>
        <w:tblLayout w:type="fixed"/>
        <w:tblCellMar>
          <w:top w:w="0" w:type="dxa"/>
          <w:left w:w="0" w:type="dxa"/>
          <w:bottom w:w="0" w:type="dxa"/>
          <w:right w:w="0" w:type="dxa"/>
        </w:tblCellMar>
      </w:tblPr>
      <w:tblGrid>
        <w:gridCol w:w="23"/>
        <w:gridCol w:w="14016"/>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8900160" cy="6286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4194" w:type="dxa"/>
        <w:jc w:val="center"/>
        <w:tblInd w:w="0" w:type="dxa"/>
        <w:tblLayout w:type="fixed"/>
        <w:tblCellMar>
          <w:top w:w="0" w:type="dxa"/>
          <w:left w:w="0" w:type="dxa"/>
          <w:bottom w:w="0" w:type="dxa"/>
          <w:right w:w="0" w:type="dxa"/>
        </w:tblCellMar>
      </w:tblPr>
      <w:tblGrid>
        <w:gridCol w:w="23"/>
        <w:gridCol w:w="14016"/>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8900160" cy="6286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6" w:name="tm2621360d1_ex99-3.htm"/>
      <w:bookmarkStart w:id="7" w:name="kstm2621360d1_ex993"/>
      <w:bookmarkEnd w:id="6"/>
      <w:bookmarkEnd w:id="7"/>
      <w:r>
        <w:rPr>
          <w:rFonts w:ascii="Times New Roman" w:hAnsi="Times New Roman"/>
          <w:b/>
          <w:sz w:val="20"/>
        </w:rPr>
        <w:t>Exhibit 99.3</w:t>
      </w:r>
      <w:r>
        <w:br w:type="page"/>
      </w:r>
    </w:p>
    <w:tbl>
      <w:tblPr>
        <w:tblW w:w="14209" w:type="dxa"/>
        <w:jc w:val="center"/>
        <w:tblInd w:w="0" w:type="dxa"/>
        <w:tblLayout w:type="fixed"/>
        <w:tblCellMar>
          <w:top w:w="0" w:type="dxa"/>
          <w:left w:w="0" w:type="dxa"/>
          <w:bottom w:w="0" w:type="dxa"/>
          <w:right w:w="0" w:type="dxa"/>
        </w:tblCellMar>
      </w:tblPr>
      <w:tblGrid>
        <w:gridCol w:w="23"/>
        <w:gridCol w:w="14016"/>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8900160" cy="6286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9 v 1.3.0 Next Day Disclosure Return (Equity issuer - changes in issued shares or treasury shares, share buybacks and/or on-market sales of treasury shares) Instrument: Equity issuer Status: New Submission Name of Issuer: KE Holdings Inc. Date Submitted: 22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20 July 2026 3,326,488,417 0 3,326,488,417 1). Other (please specify) See Part B Date of changes 21 July 2026 % Closing balance as at (Notes 5 and 6) 21 July 2026 3,326,488,417 0 3,326,488,417 </w:t>
            </w:r>
          </w:p>
        </w:tc>
      </w:tr>
    </w:tbl>
    <w:tbl>
      <w:tblPr>
        <w:tblW w:w="14194" w:type="dxa"/>
        <w:jc w:val="center"/>
        <w:tblInd w:w="0" w:type="dxa"/>
        <w:tblLayout w:type="fixed"/>
        <w:tblCellMar>
          <w:top w:w="0" w:type="dxa"/>
          <w:left w:w="0" w:type="dxa"/>
          <w:bottom w:w="0" w:type="dxa"/>
          <w:right w:w="0" w:type="dxa"/>
        </w:tblCellMar>
      </w:tblPr>
      <w:tblGrid>
        <w:gridCol w:w="23"/>
        <w:gridCol w:w="14016"/>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8900160" cy="6286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 10). Repurchase of shares (or other securities) but not cancelled in HK Date of changes 03 June 2026 225,300 % HKD 44.1933 11). Repurchase of shares (or other securities) but not cancelled in US Date of changes 03 June 2026 356,109 % USD 5.6162</w:t>
            </w:r>
          </w:p>
        </w:tc>
      </w:tr>
    </w:tbl>
    <w:tbl>
      <w:tblPr>
        <w:tblW w:w="14194" w:type="dxa"/>
        <w:jc w:val="center"/>
        <w:tblInd w:w="0" w:type="dxa"/>
        <w:tblLayout w:type="fixed"/>
        <w:tblCellMar>
          <w:top w:w="0" w:type="dxa"/>
          <w:left w:w="0" w:type="dxa"/>
          <w:bottom w:w="0" w:type="dxa"/>
          <w:right w:w="0" w:type="dxa"/>
        </w:tblCellMar>
      </w:tblPr>
      <w:tblGrid>
        <w:gridCol w:w="23"/>
        <w:gridCol w:w="14016"/>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8900160" cy="6286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 22). Repurchase of shares (or other securities) but not cancelled in US Date of changes 22 June 2026 699,333 % USD 5.0037 23). Repurchase of shares (or other securities) but not cancelled in HK Date of changes 23 June 2026 340,200 % HKD 38.1947</w:t>
            </w:r>
          </w:p>
        </w:tc>
      </w:tr>
    </w:tbl>
    <w:tbl>
      <w:tblPr>
        <w:tblW w:w="14194" w:type="dxa"/>
        <w:jc w:val="center"/>
        <w:tblInd w:w="0" w:type="dxa"/>
        <w:tblLayout w:type="fixed"/>
        <w:tblCellMar>
          <w:top w:w="0" w:type="dxa"/>
          <w:left w:w="0" w:type="dxa"/>
          <w:bottom w:w="0" w:type="dxa"/>
          <w:right w:w="0" w:type="dxa"/>
        </w:tblCellMar>
      </w:tblPr>
      <w:tblGrid>
        <w:gridCol w:w="23"/>
        <w:gridCol w:w="14016"/>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8900160" cy="6286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9 v 1.3.0 24). Repurchase of shares (or other securities) but not cancelled in US Date of changes 23 June 2026 706,239 % USD 4.9558 25). Repurchase of shares (or other securities) but not cancelled in HK Date of changes 24 June 2026 339,400 % HKD 38.2956 26). Repurchase of shares (or other securities) but not cancelled in US Date of changes 24 June 2026 708,603 % USD 4.9393 27). Repurchase of shares (or other securities) but not cancelled in HK Date of changes 25 June 2026 344,200 % HKD 37.5842 28). Repurchase of shares (or other securities) but not cancelled in US Date of changes 25 June 2026 731,535 % USD 4.7844 29). Repurchase of shares (or other securities) but not cancelled in HK Date of changes 26 June 2026 554,200 % HKD 36.0829 30). Repurchase of shares (or other securities) but not cancelled in US Date of changes 26 June 2026 1,060,005 % USD 4.717 31). Repurchase of shares (or other securities) but not cancelled in US Date of changes 29 June 2026 1,029,846 % USD 4.8551 32). Repurchase of shares (or other securities) but not cancelled in US Date of changes 30 June 2026 1,030,353 % USD 4.8488 33). Repurchase of shares (or other securities) but not cancelled in US Date of changes 01 July 2026 1,000,866 % USD 4.9957 34). Repurchase of shares (or other securities) but not cancelled in US Date of changes 02 July 2026 993,756 % USD 5.0314 35). Repurchase of shares (or other securities) but not cancelled in US Date of changes 06 July 2026 1,001,097 % USD 4.9945</w:t>
            </w:r>
          </w:p>
        </w:tc>
      </w:tr>
    </w:tbl>
    <w:tbl>
      <w:tblPr>
        <w:tblW w:w="14209" w:type="dxa"/>
        <w:jc w:val="center"/>
        <w:tblInd w:w="0" w:type="dxa"/>
        <w:tblLayout w:type="fixed"/>
        <w:tblCellMar>
          <w:top w:w="0" w:type="dxa"/>
          <w:left w:w="0" w:type="dxa"/>
          <w:bottom w:w="0" w:type="dxa"/>
          <w:right w:w="0" w:type="dxa"/>
        </w:tblCellMar>
      </w:tblPr>
      <w:tblGrid>
        <w:gridCol w:w="23"/>
        <w:gridCol w:w="14016"/>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8900160" cy="6286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9 v 1.3.0 36). Repurchase of shares (or other securities) but not cancelled in US Date of changes 07 July 2026 1,603,404 % USD 4.9505 37). Repurchase of shares (or other securities) but not cancelled in US Date of changes 08 July 2026 978,039 % USD 5.1123 38). Repurchase of shares (or other securities) but not cancelled in US Date of changes 09 July 2026 981,660 % USD 5.0934 39). Repurchase of shares (or other securities) but not cancelled in US Date of changes 10 July 2026 958,839 % USD 5.2146 40). Repurchase of shares (or other securities) but not cancelled in US Date of changes 13 July 2026 559,518 % USD 5.3618 41). Repurchase of shares (or other securities) but not cancelled in US Date of changes 14 July 2026 555,324 % USD 5.4013 42). Repurchase of shares (or other securities) but not cancelled in US Date of changes 15 July 2026 348,282 % USD 5.7349 43). Repurchase of shares (or other securities) but not cancelled in US Date of changes 16 July 2026 341,601 % USD 5.8547 44). Repurchase of shares (or other securities) but not cancelled in US Date of changes 17 July 2026 344,856 % USD 5.7995 45). Repurchase of shares (or other securities) but not cancelled in US Date of changes 20 July 2026 353,649 % USD 5.6553 46). Repurchase of shares (or other securities) but not cancelled in US Date of changes 21 July 2026 540,408 0.016 % USD 5.5513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4224" w:type="dxa"/>
        <w:jc w:val="center"/>
        <w:tblInd w:w="0" w:type="dxa"/>
        <w:tblLayout w:type="fixed"/>
        <w:tblCellMar>
          <w:top w:w="0" w:type="dxa"/>
          <w:left w:w="0" w:type="dxa"/>
          <w:bottom w:w="0" w:type="dxa"/>
          <w:right w:w="0" w:type="dxa"/>
        </w:tblCellMar>
      </w:tblPr>
      <w:tblGrid>
        <w:gridCol w:w="23"/>
        <w:gridCol w:w="14016"/>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8900160" cy="6286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4194" w:type="dxa"/>
        <w:jc w:val="center"/>
        <w:tblInd w:w="0" w:type="dxa"/>
        <w:tblLayout w:type="fixed"/>
        <w:tblCellMar>
          <w:top w:w="0" w:type="dxa"/>
          <w:left w:w="0" w:type="dxa"/>
          <w:bottom w:w="0" w:type="dxa"/>
          <w:right w:w="0" w:type="dxa"/>
        </w:tblCellMar>
      </w:tblPr>
      <w:tblGrid>
        <w:gridCol w:w="23"/>
        <w:gridCol w:w="14016"/>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8900160" cy="6286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21 July 2026 540,408 On another stock exchange New York Stock Exchange USD 5.61 USD 5.52 USD 2,999,984.94 Total number of shares repurchased 540,408 Aggregate price paid $ USD 2,999,984.94 Number of shares repurchased for cancellation 540,408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20,167,453 4). As a % of number of issued shares (excluding treasury shares) as at the date of the resolution granting the repurchase mandate (a) x 100 / number of issued shares (excluding treasury shares) as at the date of the resolution granting the repurchase mandate 0.582 % 5). Moratorium period for any issue of new shares, or sale or transfer of treasury shares after the share repurchase(s) set out in Part A (Note 2) Up to 20 August 2026</w:t>
            </w:r>
          </w:p>
        </w:tc>
      </w:tr>
    </w:tbl>
    <w:tbl>
      <w:tblPr>
        <w:tblW w:w="14194" w:type="dxa"/>
        <w:jc w:val="center"/>
        <w:tblInd w:w="0" w:type="dxa"/>
        <w:tblLayout w:type="fixed"/>
        <w:tblCellMar>
          <w:top w:w="0" w:type="dxa"/>
          <w:left w:w="0" w:type="dxa"/>
          <w:bottom w:w="0" w:type="dxa"/>
          <w:right w:w="0" w:type="dxa"/>
        </w:tblCellMar>
      </w:tblPr>
      <w:tblGrid>
        <w:gridCol w:w="23"/>
        <w:gridCol w:w="14016"/>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8900160" cy="6286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4194" w:type="dxa"/>
        <w:jc w:val="center"/>
        <w:tblInd w:w="0" w:type="dxa"/>
        <w:tblLayout w:type="fixed"/>
        <w:tblCellMar>
          <w:top w:w="0" w:type="dxa"/>
          <w:left w:w="0" w:type="dxa"/>
          <w:bottom w:w="0" w:type="dxa"/>
          <w:right w:w="0" w:type="dxa"/>
        </w:tblCellMar>
      </w:tblPr>
      <w:tblGrid>
        <w:gridCol w:w="23"/>
        <w:gridCol w:w="14016"/>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8900160" cy="6286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8" w:name="tm2621360d1_ex99-4.htm"/>
      <w:bookmarkStart w:id="9" w:name="kstm2621360d1_ex994"/>
      <w:bookmarkEnd w:id="8"/>
      <w:bookmarkEnd w:id="9"/>
      <w:r>
        <w:rPr>
          <w:rFonts w:ascii="Times New Roman" w:hAnsi="Times New Roman"/>
          <w:b/>
          <w:sz w:val="20"/>
        </w:rPr>
        <w:t>Exhibit 99.4</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10 v 1.3.0 Next Day Disclosure Return (Equity issuer - changes in issued shares or treasury shares, share buybacks and/or on-market sales of treasury shares) Instrument: Equity issuer Status: New Submission Name of Issuer: KE Holdings Inc. Date Submitted: 23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21 July 2026 3,326,488,417 0 3,326,488,417 1). Other (please specify) See Part B Date of changes 22 July 2026 % Closing balance as at (Notes 5 and 6) 22 July 2026 3,326,488,417 0 3,326,488,417 </w:t>
            </w:r>
          </w:p>
        </w:tc>
      </w:tr>
    </w:tbl>
    <w:tbl>
      <w:tblPr>
        <w:tblW w:w="14194" w:type="dxa"/>
        <w:jc w:val="center"/>
        <w:tblInd w:w="0" w:type="dxa"/>
        <w:tblLayout w:type="fixed"/>
        <w:tblCellMar>
          <w:top w:w="0" w:type="dxa"/>
          <w:left w:w="0" w:type="dxa"/>
          <w:bottom w:w="0" w:type="dxa"/>
          <w:right w:w="0" w:type="dxa"/>
        </w:tblCellMar>
      </w:tblPr>
      <w:tblGrid>
        <w:gridCol w:w="23"/>
        <w:gridCol w:w="14016"/>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8900160" cy="6286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10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 10). Repurchase of shares (or other securities) but not cancelled in HK Date of changes 03 June 2026 225,300 % HKD 44.1933 11). Repurchase of shares (or other securities) but not cancelled in US Date of changes 03 June 2026 356,109 % USD 5.6162</w:t>
            </w:r>
          </w:p>
        </w:tc>
      </w:tr>
    </w:tbl>
    <w:tbl>
      <w:tblPr>
        <w:tblW w:w="14194" w:type="dxa"/>
        <w:jc w:val="center"/>
        <w:tblInd w:w="0" w:type="dxa"/>
        <w:tblLayout w:type="fixed"/>
        <w:tblCellMar>
          <w:top w:w="0" w:type="dxa"/>
          <w:left w:w="0" w:type="dxa"/>
          <w:bottom w:w="0" w:type="dxa"/>
          <w:right w:w="0" w:type="dxa"/>
        </w:tblCellMar>
      </w:tblPr>
      <w:tblGrid>
        <w:gridCol w:w="23"/>
        <w:gridCol w:w="14016"/>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8900160" cy="6286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10 v 1.3.0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 22). Repurchase of shares (or other securities) but not cancelled in US Date of changes 22 June 2026 699,333 % USD 5.0037 23). Repurchase of shares (or other securities) but not cancelled in HK Date of changes 23 June 2026 340,200 % HKD 38.1947</w:t>
            </w:r>
          </w:p>
        </w:tc>
      </w:tr>
    </w:tbl>
    <w:tbl>
      <w:tblPr>
        <w:tblW w:w="14194" w:type="dxa"/>
        <w:jc w:val="center"/>
        <w:tblInd w:w="0" w:type="dxa"/>
        <w:tblLayout w:type="fixed"/>
        <w:tblCellMar>
          <w:top w:w="0" w:type="dxa"/>
          <w:left w:w="0" w:type="dxa"/>
          <w:bottom w:w="0" w:type="dxa"/>
          <w:right w:w="0" w:type="dxa"/>
        </w:tblCellMar>
      </w:tblPr>
      <w:tblGrid>
        <w:gridCol w:w="23"/>
        <w:gridCol w:w="14016"/>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8900160" cy="6286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10 v 1.3.0 24). Repurchase of shares (or other securities) but not cancelled in US Date of changes 23 June 2026 706,239 % USD 4.9558 25). Repurchase of shares (or other securities) but not cancelled in HK Date of changes 24 June 2026 339,400 % HKD 38.2956 26). Repurchase of shares (or other securities) but not cancelled in US Date of changes 24 June 2026 708,603 % USD 4.9393 27). Repurchase of shares (or other securities) but not cancelled in HK Date of changes 25 June 2026 344,200 % HKD 37.5842 28). Repurchase of shares (or other securities) but not cancelled in US Date of changes 25 June 2026 731,535 % USD 4.7844 29). Repurchase of shares (or other securities) but not cancelled in HK Date of changes 26 June 2026 554,200 % HKD 36.0829 30). Repurchase of shares (or other securities) but not cancelled in US Date of changes 26 June 2026 1,060,005 % USD 4.717 31). Repurchase of shares (or other securities) but not cancelled in US Date of changes 29 June 2026 1,029,846 % USD 4.8551 32). Repurchase of shares (or other securities) but not cancelled in US Date of changes 30 June 2026 1,030,353 % USD 4.8488 33). Repurchase of shares (or other securities) but not cancelled in US Date of changes 01 July 2026 1,000,866 % USD 4.9957 34). Repurchase of shares (or other securities) but not cancelled in US Date of changes 02 July 2026 993,756 % USD 5.0314 35). Repurchase of shares (or other securities) but not cancelled in US Date of changes 06 July 2026 1,001,097 % USD 4.9945</w:t>
            </w:r>
          </w:p>
        </w:tc>
      </w:tr>
    </w:tbl>
    <w:tbl>
      <w:tblPr>
        <w:tblW w:w="14194" w:type="dxa"/>
        <w:jc w:val="center"/>
        <w:tblInd w:w="0" w:type="dxa"/>
        <w:tblLayout w:type="fixed"/>
        <w:tblCellMar>
          <w:top w:w="0" w:type="dxa"/>
          <w:left w:w="0" w:type="dxa"/>
          <w:bottom w:w="0" w:type="dxa"/>
          <w:right w:w="0" w:type="dxa"/>
        </w:tblCellMar>
      </w:tblPr>
      <w:tblGrid>
        <w:gridCol w:w="23"/>
        <w:gridCol w:w="14016"/>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8900160" cy="6286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10 v 1.3.0 36). Repurchase of shares (or other securities) but not cancelled in US Date of changes 07 July 2026 1,603,404 % USD 4.9505 37). Repurchase of shares (or other securities) but not cancelled in US Date of changes 08 July 2026 978,039 % USD 5.1123 38). Repurchase of shares (or other securities) but not cancelled in US Date of changes 09 July 2026 981,660 % USD 5.0934 39). Repurchase of shares (or other securities) but not cancelled in US Date of changes 10 July 2026 958,839 % USD 5.2146 40). Repurchase of shares (or other securities) but not cancelled in US Date of changes 13 July 2026 559,518 % USD 5.3618 41). Repurchase of shares (or other securities) but not cancelled in US Date of changes 14 July 2026 555,324 % USD 5.4013 42). Repurchase of shares (or other securities) but not cancelled in US Date of changes 15 July 2026 348,282 % USD 5.7349 43). Repurchase of shares (or other securities) but not cancelled in US Date of changes 16 July 2026 341,601 % USD 5.8547 44). Repurchase of shares (or other securities) but not cancelled in US Date of changes 17 July 2026 344,856 % USD 5.7995 45). Repurchase of shares (or other securities) but not cancelled in US Date of changes 20 July 2026 353,649 % USD 5.6553 46). Repurchase of shares (or other securities) but not cancelled in US Date of changes 21 July 2026 540,408 % USD 5.5513 47). Repurchase of shares (or other securities) but not cancelled in US Date of changes 22 July 2026 556,095 0.016 % USD 5.3948</w:t>
            </w:r>
          </w:p>
        </w:tc>
      </w:tr>
    </w:tbl>
    <w:tbl>
      <w:tblPr>
        <w:tblW w:w="14209" w:type="dxa"/>
        <w:jc w:val="center"/>
        <w:tblInd w:w="0" w:type="dxa"/>
        <w:tblLayout w:type="fixed"/>
        <w:tblCellMar>
          <w:top w:w="0" w:type="dxa"/>
          <w:left w:w="0" w:type="dxa"/>
          <w:bottom w:w="0" w:type="dxa"/>
          <w:right w:w="0" w:type="dxa"/>
        </w:tblCellMar>
      </w:tblPr>
      <w:tblGrid>
        <w:gridCol w:w="23"/>
        <w:gridCol w:w="14016"/>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8900160" cy="6286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6 of 10 v 1.3.0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4224" w:type="dxa"/>
        <w:jc w:val="center"/>
        <w:tblInd w:w="0" w:type="dxa"/>
        <w:tblLayout w:type="fixed"/>
        <w:tblCellMar>
          <w:top w:w="0" w:type="dxa"/>
          <w:left w:w="0" w:type="dxa"/>
          <w:bottom w:w="0" w:type="dxa"/>
          <w:right w:w="0" w:type="dxa"/>
        </w:tblCellMar>
      </w:tblPr>
      <w:tblGrid>
        <w:gridCol w:w="23"/>
        <w:gridCol w:w="14016"/>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8900160" cy="6286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10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4194" w:type="dxa"/>
        <w:jc w:val="center"/>
        <w:tblInd w:w="0" w:type="dxa"/>
        <w:tblLayout w:type="fixed"/>
        <w:tblCellMar>
          <w:top w:w="0" w:type="dxa"/>
          <w:left w:w="0" w:type="dxa"/>
          <w:bottom w:w="0" w:type="dxa"/>
          <w:right w:w="0" w:type="dxa"/>
        </w:tblCellMar>
      </w:tblPr>
      <w:tblGrid>
        <w:gridCol w:w="23"/>
        <w:gridCol w:w="14016"/>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8900160" cy="6286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10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22 July 2026 556,095 On another stock exchange New York Stock Exchange USD 5.46 USD 5.36 USD 3,000,002.77 Total number of shares repurchased 556,095 Aggregate price paid $ USD 3,000,002.77 Number of shares repurchased for cancellation 556,095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20,723,548 4). As a % of number of issued shares (excluding treasury shares) as at the date of the resolution granting the repurchase mandate (a) x 100 / number of issued shares (excluding treasury shares) as at the date of the resolution granting the repurchase mandate 0.599 % 5). Moratorium period for any issue of new shares, or sale or transfer of treasury shares after the share repurchase(s) set out in Part A (Note 2) Up to 21 August 2026</w:t>
            </w:r>
          </w:p>
        </w:tc>
      </w:tr>
    </w:tbl>
    <w:tbl>
      <w:tblPr>
        <w:tblW w:w="14194" w:type="dxa"/>
        <w:jc w:val="center"/>
        <w:tblInd w:w="0" w:type="dxa"/>
        <w:tblLayout w:type="fixed"/>
        <w:tblCellMar>
          <w:top w:w="0" w:type="dxa"/>
          <w:left w:w="0" w:type="dxa"/>
          <w:bottom w:w="0" w:type="dxa"/>
          <w:right w:w="0" w:type="dxa"/>
        </w:tblCellMar>
      </w:tblPr>
      <w:tblGrid>
        <w:gridCol w:w="23"/>
        <w:gridCol w:w="14016"/>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8900160" cy="6286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9 of 10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4194" w:type="dxa"/>
        <w:jc w:val="center"/>
        <w:tblInd w:w="0" w:type="dxa"/>
        <w:tblLayout w:type="fixed"/>
        <w:tblCellMar>
          <w:top w:w="0" w:type="dxa"/>
          <w:left w:w="0" w:type="dxa"/>
          <w:bottom w:w="0" w:type="dxa"/>
          <w:right w:w="0" w:type="dxa"/>
        </w:tblCellMar>
      </w:tblPr>
      <w:tblGrid>
        <w:gridCol w:w="23"/>
        <w:gridCol w:w="14016"/>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8900160" cy="6286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10 of 10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10" w:name="tm2621360d1_ex99-5.htm"/>
      <w:bookmarkStart w:id="11" w:name="kstm2621360d1_ex995"/>
      <w:bookmarkEnd w:id="10"/>
      <w:bookmarkEnd w:id="11"/>
      <w:r>
        <w:rPr>
          <w:rFonts w:ascii="Times New Roman" w:hAnsi="Times New Roman"/>
          <w:b/>
          <w:sz w:val="20"/>
        </w:rPr>
        <w:t>Exhibit 99.5</w:t>
      </w:r>
      <w:r>
        <w:br w:type="page"/>
      </w:r>
    </w:p>
    <w:tbl>
      <w:tblPr>
        <w:tblW w:w="14209" w:type="dxa"/>
        <w:jc w:val="center"/>
        <w:tblInd w:w="0" w:type="dxa"/>
        <w:tblLayout w:type="fixed"/>
        <w:tblCellMar>
          <w:top w:w="0" w:type="dxa"/>
          <w:left w:w="0" w:type="dxa"/>
          <w:bottom w:w="0" w:type="dxa"/>
          <w:right w:w="0" w:type="dxa"/>
        </w:tblCellMar>
      </w:tblPr>
      <w:tblGrid>
        <w:gridCol w:w="23"/>
        <w:gridCol w:w="14016"/>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8900160" cy="6286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10 v 1.3.0 Next Day Disclosure Return (Equity issuer - changes in issued shares or treasury shares, share buybacks and/or on-market sales of treasury shares) Instrument: Equity issuer Status: New Submission Name of Issuer: KE Holdings Inc. Date Submitted: 24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22 July 2026 3,326,488,417 0 3,326,488,417 1). Other (please specify) See Part B Date of changes 23 July 2026 % Closing balance as at (Notes 5 and 6) 23 July 2026 3,326,488,417 0 3,326,488,417 </w:t>
            </w:r>
          </w:p>
        </w:tc>
      </w:tr>
    </w:tbl>
    <w:tbl>
      <w:tblPr>
        <w:tblW w:w="14194" w:type="dxa"/>
        <w:jc w:val="center"/>
        <w:tblInd w:w="0" w:type="dxa"/>
        <w:tblLayout w:type="fixed"/>
        <w:tblCellMar>
          <w:top w:w="0" w:type="dxa"/>
          <w:left w:w="0" w:type="dxa"/>
          <w:bottom w:w="0" w:type="dxa"/>
          <w:right w:w="0" w:type="dxa"/>
        </w:tblCellMar>
      </w:tblPr>
      <w:tblGrid>
        <w:gridCol w:w="23"/>
        <w:gridCol w:w="14016"/>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8900160" cy="6286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10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 10). Repurchase of shares (or other securities) but not cancelled in HK Date of changes 03 June 2026 225,300 % HKD 44.1933 11). Repurchase of shares (or other securities) but not cancelled in US Date of changes 03 June 2026 356,109 % USD 5.6162</w:t>
            </w:r>
          </w:p>
        </w:tc>
      </w:tr>
    </w:tbl>
    <w:tbl>
      <w:tblPr>
        <w:tblW w:w="14194" w:type="dxa"/>
        <w:jc w:val="center"/>
        <w:tblInd w:w="0" w:type="dxa"/>
        <w:tblLayout w:type="fixed"/>
        <w:tblCellMar>
          <w:top w:w="0" w:type="dxa"/>
          <w:left w:w="0" w:type="dxa"/>
          <w:bottom w:w="0" w:type="dxa"/>
          <w:right w:w="0" w:type="dxa"/>
        </w:tblCellMar>
      </w:tblPr>
      <w:tblGrid>
        <w:gridCol w:w="23"/>
        <w:gridCol w:w="14016"/>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8900160" cy="6286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10 v 1.3.0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 22). Repurchase of shares (or other securities) but not cancelled in US Date of changes 22 June 2026 699,333 % USD 5.0037 23). Repurchase of shares (or other securities) but not cancelled in HK Date of changes 23 June 2026 340,200 % HKD 38.1947</w:t>
            </w:r>
          </w:p>
        </w:tc>
      </w:tr>
    </w:tbl>
    <w:tbl>
      <w:tblPr>
        <w:tblW w:w="14194" w:type="dxa"/>
        <w:jc w:val="center"/>
        <w:tblInd w:w="0" w:type="dxa"/>
        <w:tblLayout w:type="fixed"/>
        <w:tblCellMar>
          <w:top w:w="0" w:type="dxa"/>
          <w:left w:w="0" w:type="dxa"/>
          <w:bottom w:w="0" w:type="dxa"/>
          <w:right w:w="0" w:type="dxa"/>
        </w:tblCellMar>
      </w:tblPr>
      <w:tblGrid>
        <w:gridCol w:w="23"/>
        <w:gridCol w:w="14016"/>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8900160" cy="6286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10 v 1.3.0 24). Repurchase of shares (or other securities) but not cancelled in US Date of changes 23 June 2026 706,239 % USD 4.9558 25). Repurchase of shares (or other securities) but not cancelled in HK Date of changes 24 June 2026 339,400 % HKD 38.2956 26). Repurchase of shares (or other securities) but not cancelled in US Date of changes 24 June 2026 708,603 % USD 4.9393 27). Repurchase of shares (or other securities) but not cancelled in HK Date of changes 25 June 2026 344,200 % HKD 37.5842 28). Repurchase of shares (or other securities) but not cancelled in US Date of changes 25 June 2026 731,535 % USD 4.7844 29). Repurchase of shares (or other securities) but not cancelled in HK Date of changes 26 June 2026 554,200 % HKD 36.0829 30). Repurchase of shares (or other securities) but not cancelled in US Date of changes 26 June 2026 1,060,005 % USD 4.717 31). Repurchase of shares (or other securities) but not cancelled in US Date of changes 29 June 2026 1,029,846 % USD 4.8551 32). Repurchase of shares (or other securities) but not cancelled in US Date of changes 30 June 2026 1,030,353 % USD 4.8488 33). Repurchase of shares (or other securities) but not cancelled in US Date of changes 01 July 2026 1,000,866 % USD 4.9957 34). Repurchase of shares (or other securities) but not cancelled in US Date of changes 02 July 2026 993,756 % USD 5.0314 35). Repurchase of shares (or other securities) but not cancelled in US Date of changes 06 July 2026 1,001,097 % USD 4.9945</w:t>
            </w:r>
          </w:p>
        </w:tc>
      </w:tr>
    </w:tbl>
    <w:tbl>
      <w:tblPr>
        <w:tblW w:w="14194" w:type="dxa"/>
        <w:jc w:val="center"/>
        <w:tblInd w:w="0" w:type="dxa"/>
        <w:tblLayout w:type="fixed"/>
        <w:tblCellMar>
          <w:top w:w="0" w:type="dxa"/>
          <w:left w:w="0" w:type="dxa"/>
          <w:bottom w:w="0" w:type="dxa"/>
          <w:right w:w="0" w:type="dxa"/>
        </w:tblCellMar>
      </w:tblPr>
      <w:tblGrid>
        <w:gridCol w:w="23"/>
        <w:gridCol w:w="14016"/>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8900160" cy="6286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5 of 10 v 1.3.0 36). Repurchase of shares (or other securities) but not cancelled in US Date of changes 07 July 2026 1,603,404 % USD 4.9505 37). Repurchase of shares (or other securities) but not cancelled in US Date of changes 08 July 2026 978,039 % USD 5.1123 38). Repurchase of shares (or other securities) but not cancelled in US Date of changes 09 July 2026 981,660 % USD 5.0934 39). Repurchase of shares (or other securities) but not cancelled in US Date of changes 10 July 2026 958,839 % USD 5.2146 40). Repurchase of shares (or other securities) but not cancelled in US Date of changes 13 July 2026 559,518 % USD 5.3618 41). Repurchase of shares (or other securities) but not cancelled in US Date of changes 14 July 2026 555,324 % USD 5.4013 42). Repurchase of shares (or other securities) but not cancelled in US Date of changes 15 July 2026 348,282 % USD 5.7349 43). Repurchase of shares (or other securities) but not cancelled in US Date of changes 16 July 2026 341,601 % USD 5.8547 44). Repurchase of shares (or other securities) but not cancelled in US Date of changes 17 July 2026 344,856 % USD 5.7995 45). Repurchase of shares (or other securities) but not cancelled in US Date of changes 20 July 2026 353,649 % USD 5.6553 46). Repurchase of shares (or other securities) but not cancelled in US Date of changes 21 July 2026 540,408 % USD 5.5513 47). Repurchase of shares (or other securities) but not cancelled in US Date of changes 22 July 2026 556,095 % USD 5.3948</w:t>
            </w:r>
          </w:p>
        </w:tc>
      </w:tr>
    </w:tbl>
    <w:tbl>
      <w:tblPr>
        <w:tblW w:w="14209" w:type="dxa"/>
        <w:jc w:val="center"/>
        <w:tblInd w:w="0" w:type="dxa"/>
        <w:tblLayout w:type="fixed"/>
        <w:tblCellMar>
          <w:top w:w="0" w:type="dxa"/>
          <w:left w:w="0" w:type="dxa"/>
          <w:bottom w:w="0" w:type="dxa"/>
          <w:right w:w="0" w:type="dxa"/>
        </w:tblCellMar>
      </w:tblPr>
      <w:tblGrid>
        <w:gridCol w:w="23"/>
        <w:gridCol w:w="14016"/>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8900160" cy="6286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6 of 10 v 1.3.0 48). Repurchase of shares (or other securities) but not cancelled in US Date of changes 23 July 2026 557,478 0.016 % USD 5.3814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4224" w:type="dxa"/>
        <w:jc w:val="center"/>
        <w:tblInd w:w="0" w:type="dxa"/>
        <w:tblLayout w:type="fixed"/>
        <w:tblCellMar>
          <w:top w:w="0" w:type="dxa"/>
          <w:left w:w="0" w:type="dxa"/>
          <w:bottom w:w="0" w:type="dxa"/>
          <w:right w:w="0" w:type="dxa"/>
        </w:tblCellMar>
      </w:tblPr>
      <w:tblGrid>
        <w:gridCol w:w="23"/>
        <w:gridCol w:w="14016"/>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8900160" cy="6286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10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4194" w:type="dxa"/>
        <w:jc w:val="center"/>
        <w:tblInd w:w="0" w:type="dxa"/>
        <w:tblLayout w:type="fixed"/>
        <w:tblCellMar>
          <w:top w:w="0" w:type="dxa"/>
          <w:left w:w="0" w:type="dxa"/>
          <w:bottom w:w="0" w:type="dxa"/>
          <w:right w:w="0" w:type="dxa"/>
        </w:tblCellMar>
      </w:tblPr>
      <w:tblGrid>
        <w:gridCol w:w="23"/>
        <w:gridCol w:w="14016"/>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8900160" cy="6286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8 of 10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23 July 2026 557,478 On another stock exchange New York Stock Exchange USD 5.44 USD 5.35 USD 2,999,993.53 Total number of shares repurchased 557,478 Aggregate price paid $ USD 2,999,993.53 Number of shares repurchased for cancellation 557,478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21,281,026 4). As a % of number of issued shares (excluding treasury shares) as at the date of the resolution granting the repurchase mandate (a) x 100 / number of issued shares (excluding treasury shares) as at the date of the resolution granting the repurchase mandate 0.615 % 5). Moratorium period for any issue of new shares, or sale or transfer of treasury shares after the share repurchase(s) set out in Part A (Note 2) Up to 22 August 2026</w:t>
            </w:r>
          </w:p>
        </w:tc>
      </w:tr>
    </w:tbl>
    <w:tbl>
      <w:tblPr>
        <w:tblW w:w="14194" w:type="dxa"/>
        <w:jc w:val="center"/>
        <w:tblInd w:w="0" w:type="dxa"/>
        <w:tblLayout w:type="fixed"/>
        <w:tblCellMar>
          <w:top w:w="0" w:type="dxa"/>
          <w:left w:w="0" w:type="dxa"/>
          <w:bottom w:w="0" w:type="dxa"/>
          <w:right w:w="0" w:type="dxa"/>
        </w:tblCellMar>
      </w:tblPr>
      <w:tblGrid>
        <w:gridCol w:w="23"/>
        <w:gridCol w:w="14016"/>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8900160" cy="6286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9 of 10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4194" w:type="dxa"/>
        <w:jc w:val="center"/>
        <w:tblInd w:w="0" w:type="dxa"/>
        <w:tblLayout w:type="fixed"/>
        <w:tblCellMar>
          <w:top w:w="0" w:type="dxa"/>
          <w:left w:w="0" w:type="dxa"/>
          <w:bottom w:w="0" w:type="dxa"/>
          <w:right w:w="0" w:type="dxa"/>
        </w:tblCellMar>
      </w:tblPr>
      <w:tblGrid>
        <w:gridCol w:w="23"/>
        <w:gridCol w:w="14016"/>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4016" w:type="dxa"/>
            <w:tcBorders/>
          </w:tcPr>
          <w:p>
            <w:pPr>
              <w:pStyle w:val="TableContents"/>
              <w:bidi w:val="0"/>
              <w:spacing w:before="0" w:after="0"/>
              <w:ind w:left="0" w:right="0" w:hanging="0"/>
              <w:jc w:val="center"/>
              <w:rPr/>
            </w:pPr>
            <w:r>
              <w:rPr/>
              <w:drawing>
                <wp:inline distT="0" distB="0" distL="0" distR="0">
                  <wp:extent cx="8900160" cy="6286500"/>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8900160" cy="6286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10 of 10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image" Target="media/image4.jpeg"/><Relationship Id="rId15" Type="http://schemas.openxmlformats.org/officeDocument/2006/relationships/image" Target="media/image11.jpeg"/><Relationship Id="rId16" Type="http://schemas.openxmlformats.org/officeDocument/2006/relationships/image" Target="media/image6.jpeg"/><Relationship Id="rId17" Type="http://schemas.openxmlformats.org/officeDocument/2006/relationships/image" Target="media/image12.jpeg"/><Relationship Id="rId18" Type="http://schemas.openxmlformats.org/officeDocument/2006/relationships/image" Target="media/image8.jpeg"/><Relationship Id="rId19" Type="http://schemas.openxmlformats.org/officeDocument/2006/relationships/image" Target="media/image9.jpeg"/><Relationship Id="rId20" Type="http://schemas.openxmlformats.org/officeDocument/2006/relationships/image" Target="media/image13.jpeg"/><Relationship Id="rId21" Type="http://schemas.openxmlformats.org/officeDocument/2006/relationships/image" Target="media/image2.jpeg"/><Relationship Id="rId22" Type="http://schemas.openxmlformats.org/officeDocument/2006/relationships/image" Target="media/image3.jpeg"/><Relationship Id="rId23" Type="http://schemas.openxmlformats.org/officeDocument/2006/relationships/image" Target="media/image4.jpeg"/><Relationship Id="rId24" Type="http://schemas.openxmlformats.org/officeDocument/2006/relationships/image" Target="media/image14.jpeg"/><Relationship Id="rId25" Type="http://schemas.openxmlformats.org/officeDocument/2006/relationships/image" Target="media/image6.jpeg"/><Relationship Id="rId26" Type="http://schemas.openxmlformats.org/officeDocument/2006/relationships/image" Target="media/image15.jpeg"/><Relationship Id="rId27" Type="http://schemas.openxmlformats.org/officeDocument/2006/relationships/image" Target="media/image8.jpeg"/><Relationship Id="rId28" Type="http://schemas.openxmlformats.org/officeDocument/2006/relationships/image" Target="media/image9.jpeg"/><Relationship Id="rId29" Type="http://schemas.openxmlformats.org/officeDocument/2006/relationships/image" Target="media/image16.jpeg"/><Relationship Id="rId30" Type="http://schemas.openxmlformats.org/officeDocument/2006/relationships/image" Target="media/image17.jpeg"/><Relationship Id="rId31" Type="http://schemas.openxmlformats.org/officeDocument/2006/relationships/image" Target="media/image18.jpeg"/><Relationship Id="rId32" Type="http://schemas.openxmlformats.org/officeDocument/2006/relationships/image" Target="media/image19.jpeg"/><Relationship Id="rId33" Type="http://schemas.openxmlformats.org/officeDocument/2006/relationships/image" Target="media/image20.jpeg"/><Relationship Id="rId34" Type="http://schemas.openxmlformats.org/officeDocument/2006/relationships/image" Target="media/image21.jpeg"/><Relationship Id="rId35" Type="http://schemas.openxmlformats.org/officeDocument/2006/relationships/image" Target="media/image22.jpeg"/><Relationship Id="rId36" Type="http://schemas.openxmlformats.org/officeDocument/2006/relationships/image" Target="media/image23.jpeg"/><Relationship Id="rId37" Type="http://schemas.openxmlformats.org/officeDocument/2006/relationships/image" Target="media/image24.jpeg"/><Relationship Id="rId38" Type="http://schemas.openxmlformats.org/officeDocument/2006/relationships/image" Target="media/image25.jpeg"/><Relationship Id="rId39" Type="http://schemas.openxmlformats.org/officeDocument/2006/relationships/image" Target="media/image26.jpeg"/><Relationship Id="rId40" Type="http://schemas.openxmlformats.org/officeDocument/2006/relationships/image" Target="media/image17.jpeg"/><Relationship Id="rId41" Type="http://schemas.openxmlformats.org/officeDocument/2006/relationships/image" Target="media/image18.jpeg"/><Relationship Id="rId42" Type="http://schemas.openxmlformats.org/officeDocument/2006/relationships/image" Target="media/image19.jpeg"/><Relationship Id="rId43" Type="http://schemas.openxmlformats.org/officeDocument/2006/relationships/image" Target="media/image27.jpeg"/><Relationship Id="rId44" Type="http://schemas.openxmlformats.org/officeDocument/2006/relationships/image" Target="media/image28.jpeg"/><Relationship Id="rId45" Type="http://schemas.openxmlformats.org/officeDocument/2006/relationships/image" Target="media/image22.jpeg"/><Relationship Id="rId46" Type="http://schemas.openxmlformats.org/officeDocument/2006/relationships/image" Target="media/image29.jpeg"/><Relationship Id="rId47" Type="http://schemas.openxmlformats.org/officeDocument/2006/relationships/image" Target="media/image24.jpeg"/><Relationship Id="rId48" Type="http://schemas.openxmlformats.org/officeDocument/2006/relationships/image" Target="media/image25.jpeg"/><Relationship Id="rId49" Type="http://schemas.openxmlformats.org/officeDocument/2006/relationships/fontTable" Target="fontTable.xml"/><Relationship Id="rId5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12192</Words>
  <Characters>58086</Characters>
  <CharactersWithSpaces>70257</CharactersWithSpaces>
  <Paragraphs>194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